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9EB" w:rsidRDefault="00A609EB"/>
    <w:p w:rsidR="0023029A" w:rsidRDefault="00540660" w:rsidP="0023029A">
      <w:pPr>
        <w:pStyle w:val="Header"/>
        <w:tabs>
          <w:tab w:val="right" w:pos="9356"/>
        </w:tabs>
        <w:jc w:val="center"/>
      </w:pPr>
      <w:r>
        <w:rPr>
          <w:noProof/>
          <w:lang w:eastAsia="en-GB"/>
        </w:rPr>
        <w:drawing>
          <wp:inline distT="0" distB="0" distL="0" distR="0">
            <wp:extent cx="620395" cy="668020"/>
            <wp:effectExtent l="0" t="0" r="8255" b="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0395" cy="668020"/>
                    </a:xfrm>
                    <a:prstGeom prst="rect">
                      <a:avLst/>
                    </a:prstGeom>
                    <a:noFill/>
                    <a:ln>
                      <a:noFill/>
                    </a:ln>
                  </pic:spPr>
                </pic:pic>
              </a:graphicData>
            </a:graphic>
          </wp:inline>
        </w:drawing>
      </w:r>
    </w:p>
    <w:p w:rsidR="0023029A" w:rsidRDefault="0023029A" w:rsidP="0023029A">
      <w:pPr>
        <w:pStyle w:val="Title"/>
        <w:jc w:val="center"/>
      </w:pPr>
      <w:r w:rsidRPr="009D6A6C">
        <w:t xml:space="preserve">Liaison </w:t>
      </w:r>
      <w:r w:rsidRPr="00477CD5">
        <w:t>Statement</w:t>
      </w:r>
    </w:p>
    <w:p w:rsidR="0023029A" w:rsidRPr="009D6A6C" w:rsidRDefault="0023029A" w:rsidP="0023029A">
      <w:pPr>
        <w:pStyle w:val="NormalParagraph"/>
      </w:pPr>
    </w:p>
    <w:p w:rsidR="00AE5F8F" w:rsidRDefault="00AE5F8F">
      <w:pPr>
        <w:rPr>
          <w:lang w:val="fr-FR"/>
        </w:rPr>
      </w:pPr>
    </w:p>
    <w:p w:rsidR="0023029A" w:rsidRDefault="0023029A">
      <w:pPr>
        <w:rPr>
          <w:lang w:val="fr-FR"/>
        </w:rPr>
      </w:pPr>
    </w:p>
    <w:p w:rsidR="0023029A" w:rsidRPr="009D6A6C" w:rsidRDefault="0023029A" w:rsidP="0023029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23029A" w:rsidTr="00F821E7">
        <w:trPr>
          <w:trHeight w:val="590"/>
          <w:tblHeader/>
        </w:trPr>
        <w:tc>
          <w:tcPr>
            <w:tcW w:w="3337" w:type="dxa"/>
            <w:tcBorders>
              <w:top w:val="single" w:sz="4" w:space="0" w:color="auto"/>
            </w:tcBorders>
            <w:shd w:val="clear" w:color="auto" w:fill="DE002B"/>
            <w:vAlign w:val="center"/>
          </w:tcPr>
          <w:p w:rsidR="0023029A" w:rsidRDefault="0023029A" w:rsidP="00F821E7">
            <w:pPr>
              <w:pStyle w:val="TableHeader"/>
            </w:pPr>
            <w:r>
              <w:t>Liaison Statement Title:</w:t>
            </w:r>
          </w:p>
        </w:tc>
        <w:tc>
          <w:tcPr>
            <w:tcW w:w="6379" w:type="dxa"/>
            <w:tcBorders>
              <w:top w:val="single" w:sz="4" w:space="0" w:color="auto"/>
            </w:tcBorders>
            <w:vAlign w:val="center"/>
          </w:tcPr>
          <w:p w:rsidR="00177AEE" w:rsidRPr="00F16718" w:rsidRDefault="0023029A" w:rsidP="00177AEE">
            <w:pPr>
              <w:pStyle w:val="TableText"/>
              <w:framePr w:wrap="notBeside"/>
              <w:rPr>
                <w:szCs w:val="22"/>
                <w:lang w:val="en-GB"/>
              </w:rPr>
            </w:pPr>
            <w:r w:rsidRPr="00024813">
              <w:rPr>
                <w:lang w:val="en-GB"/>
              </w:rPr>
              <w:t xml:space="preserve">Publication of GSMA HD Voice Logo Technical Annex </w:t>
            </w:r>
            <w:r w:rsidR="00177AEE">
              <w:rPr>
                <w:lang w:val="en-GB"/>
              </w:rPr>
              <w:t xml:space="preserve">F for </w:t>
            </w:r>
            <w:r w:rsidRPr="00024813">
              <w:rPr>
                <w:lang w:val="en-GB"/>
              </w:rPr>
              <w:t xml:space="preserve">Mobile Networks and Terminals for the usage of the ‘HD voice’ logo with </w:t>
            </w:r>
            <w:r w:rsidR="00177AEE" w:rsidRPr="00177AEE">
              <w:rPr>
                <w:szCs w:val="22"/>
                <w:lang w:val="en-GB"/>
              </w:rPr>
              <w:t>LTE</w:t>
            </w:r>
          </w:p>
        </w:tc>
      </w:tr>
      <w:tr w:rsidR="0023029A" w:rsidTr="00F821E7">
        <w:trPr>
          <w:trHeight w:val="590"/>
          <w:tblHeader/>
        </w:trPr>
        <w:tc>
          <w:tcPr>
            <w:tcW w:w="3337" w:type="dxa"/>
            <w:tcBorders>
              <w:bottom w:val="single" w:sz="4" w:space="0" w:color="auto"/>
            </w:tcBorders>
            <w:shd w:val="clear" w:color="auto" w:fill="DE002B"/>
            <w:vAlign w:val="center"/>
          </w:tcPr>
          <w:p w:rsidR="0023029A" w:rsidRDefault="0023029A" w:rsidP="00F821E7">
            <w:pPr>
              <w:pStyle w:val="TableHeader"/>
            </w:pPr>
            <w:r>
              <w:t>Security Classification:</w:t>
            </w:r>
          </w:p>
        </w:tc>
        <w:tc>
          <w:tcPr>
            <w:tcW w:w="6379" w:type="dxa"/>
            <w:tcBorders>
              <w:bottom w:val="single" w:sz="4" w:space="0" w:color="auto"/>
            </w:tcBorders>
            <w:vAlign w:val="center"/>
          </w:tcPr>
          <w:p w:rsidR="0023029A" w:rsidRPr="00F16718" w:rsidRDefault="0023029A" w:rsidP="00F821E7">
            <w:pPr>
              <w:pStyle w:val="TableText"/>
              <w:framePr w:wrap="notBeside"/>
              <w:rPr>
                <w:szCs w:val="22"/>
                <w:lang w:val="en-GB"/>
              </w:rPr>
            </w:pPr>
            <w:r w:rsidRPr="00F16718">
              <w:rPr>
                <w:szCs w:val="22"/>
                <w:lang w:val="en-GB"/>
              </w:rPr>
              <w:t>Non-confidential</w:t>
            </w:r>
          </w:p>
        </w:tc>
      </w:tr>
    </w:tbl>
    <w:p w:rsidR="0023029A" w:rsidRDefault="0023029A" w:rsidP="0023029A">
      <w:pPr>
        <w:pStyle w:val="NormalParagraph"/>
        <w:rPr>
          <w:lang w:val="en-IE"/>
        </w:rPr>
      </w:pPr>
    </w:p>
    <w:p w:rsidR="0023029A" w:rsidRDefault="0023029A">
      <w:pPr>
        <w:rPr>
          <w:lang w:val="fr-FR"/>
        </w:rPr>
      </w:pPr>
    </w:p>
    <w:p w:rsidR="0023029A" w:rsidRPr="0023029A" w:rsidRDefault="0023029A" w:rsidP="0023029A">
      <w:pPr>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23029A" w:rsidRPr="0023029A" w:rsidTr="00F821E7">
        <w:trPr>
          <w:trHeight w:val="130"/>
          <w:tblHeader/>
        </w:trPr>
        <w:tc>
          <w:tcPr>
            <w:tcW w:w="9716" w:type="dxa"/>
            <w:gridSpan w:val="3"/>
            <w:tcBorders>
              <w:top w:val="single" w:sz="4" w:space="0" w:color="auto"/>
            </w:tcBorders>
            <w:shd w:val="clear" w:color="auto" w:fill="DE002B"/>
            <w:vAlign w:val="center"/>
          </w:tcPr>
          <w:p w:rsidR="0023029A" w:rsidRPr="0023029A" w:rsidRDefault="0023029A" w:rsidP="0023029A">
            <w:pPr>
              <w:rPr>
                <w:b/>
                <w:lang w:val="en-US"/>
              </w:rPr>
            </w:pPr>
            <w:r w:rsidRPr="0023029A">
              <w:rPr>
                <w:b/>
                <w:lang w:val="en-US"/>
              </w:rPr>
              <w:t>Source Meeting Information</w:t>
            </w:r>
          </w:p>
        </w:tc>
      </w:tr>
      <w:tr w:rsidR="0023029A" w:rsidRPr="0023029A" w:rsidTr="00F821E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23029A" w:rsidRPr="0023029A" w:rsidRDefault="0023029A" w:rsidP="0023029A">
            <w:r w:rsidRPr="0023029A">
              <w:t>Meeting Number</w:t>
            </w:r>
          </w:p>
        </w:tc>
        <w:tc>
          <w:tcPr>
            <w:tcW w:w="3228" w:type="dxa"/>
            <w:shd w:val="clear" w:color="auto" w:fill="D9D9D9"/>
          </w:tcPr>
          <w:p w:rsidR="0023029A" w:rsidRPr="0023029A" w:rsidRDefault="0023029A" w:rsidP="0023029A">
            <w:r w:rsidRPr="0023029A">
              <w:t>Meeting Date</w:t>
            </w:r>
          </w:p>
        </w:tc>
        <w:tc>
          <w:tcPr>
            <w:tcW w:w="3008" w:type="dxa"/>
            <w:shd w:val="clear" w:color="auto" w:fill="D9D9D9"/>
          </w:tcPr>
          <w:p w:rsidR="0023029A" w:rsidRPr="0023029A" w:rsidRDefault="0023029A" w:rsidP="0023029A">
            <w:r w:rsidRPr="0023029A">
              <w:t>Meeting Location</w:t>
            </w:r>
          </w:p>
        </w:tc>
      </w:tr>
      <w:tr w:rsidR="0023029A" w:rsidRPr="0023029A" w:rsidTr="00F821E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23029A" w:rsidRPr="0023029A" w:rsidRDefault="00177AEE" w:rsidP="0023029A">
            <w:r>
              <w:t>TSGVLR#34</w:t>
            </w:r>
          </w:p>
        </w:tc>
        <w:tc>
          <w:tcPr>
            <w:tcW w:w="3228" w:type="dxa"/>
          </w:tcPr>
          <w:p w:rsidR="0023029A" w:rsidRPr="0023029A" w:rsidRDefault="00177AEE" w:rsidP="0023029A">
            <w:r>
              <w:t>17</w:t>
            </w:r>
            <w:r w:rsidRPr="00177AEE">
              <w:rPr>
                <w:vertAlign w:val="superscript"/>
              </w:rPr>
              <w:t>th</w:t>
            </w:r>
            <w:r>
              <w:t xml:space="preserve"> April 2014</w:t>
            </w:r>
          </w:p>
        </w:tc>
        <w:tc>
          <w:tcPr>
            <w:tcW w:w="3008" w:type="dxa"/>
          </w:tcPr>
          <w:p w:rsidR="0023029A" w:rsidRPr="0023029A" w:rsidRDefault="00177AEE" w:rsidP="0023029A">
            <w:r>
              <w:t>Conference Call</w:t>
            </w:r>
          </w:p>
        </w:tc>
      </w:tr>
    </w:tbl>
    <w:p w:rsidR="0023029A" w:rsidRPr="0023029A" w:rsidRDefault="0023029A" w:rsidP="0023029A"/>
    <w:p w:rsidR="0023029A" w:rsidRDefault="0023029A">
      <w:pPr>
        <w:rPr>
          <w:lang w:val="fr-FR"/>
        </w:rPr>
      </w:pPr>
    </w:p>
    <w:p w:rsidR="0023029A" w:rsidRPr="0023029A" w:rsidRDefault="0023029A" w:rsidP="0023029A"/>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23029A" w:rsidRPr="0023029A" w:rsidTr="00F821E7">
        <w:trPr>
          <w:trHeight w:val="190"/>
          <w:tblHeader/>
        </w:trPr>
        <w:tc>
          <w:tcPr>
            <w:tcW w:w="9716" w:type="dxa"/>
            <w:gridSpan w:val="3"/>
            <w:tcBorders>
              <w:top w:val="single" w:sz="4" w:space="0" w:color="auto"/>
            </w:tcBorders>
            <w:shd w:val="clear" w:color="auto" w:fill="DE002B"/>
            <w:vAlign w:val="center"/>
          </w:tcPr>
          <w:p w:rsidR="0023029A" w:rsidRPr="0023029A" w:rsidRDefault="0023029A" w:rsidP="0023029A">
            <w:pPr>
              <w:rPr>
                <w:b/>
                <w:lang w:val="en-US"/>
              </w:rPr>
            </w:pPr>
            <w:r w:rsidRPr="0023029A">
              <w:rPr>
                <w:b/>
                <w:lang w:val="en-US"/>
              </w:rPr>
              <w:t>Document Details</w:t>
            </w:r>
          </w:p>
        </w:tc>
      </w:tr>
      <w:tr w:rsidR="0023029A" w:rsidRPr="0023029A" w:rsidTr="00F821E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23029A" w:rsidRPr="0023029A" w:rsidRDefault="0023029A" w:rsidP="0023029A">
            <w:r w:rsidRPr="0023029A">
              <w:t>Document Number:</w:t>
            </w:r>
          </w:p>
        </w:tc>
        <w:tc>
          <w:tcPr>
            <w:tcW w:w="3228" w:type="dxa"/>
            <w:shd w:val="clear" w:color="auto" w:fill="D9D9D9"/>
          </w:tcPr>
          <w:p w:rsidR="0023029A" w:rsidRPr="0023029A" w:rsidRDefault="0023029A" w:rsidP="0023029A">
            <w:r w:rsidRPr="0023029A">
              <w:t>Creation Date:</w:t>
            </w:r>
          </w:p>
        </w:tc>
        <w:tc>
          <w:tcPr>
            <w:tcW w:w="3008" w:type="dxa"/>
            <w:shd w:val="clear" w:color="auto" w:fill="D9D9D9"/>
          </w:tcPr>
          <w:p w:rsidR="0023029A" w:rsidRPr="0023029A" w:rsidRDefault="0023029A" w:rsidP="0023029A">
            <w:r w:rsidRPr="0023029A">
              <w:t>Document Author</w:t>
            </w:r>
            <w:r w:rsidR="00207AA6">
              <w:t>s</w:t>
            </w:r>
            <w:r w:rsidRPr="0023029A">
              <w:t>:</w:t>
            </w:r>
          </w:p>
        </w:tc>
      </w:tr>
      <w:tr w:rsidR="0023029A" w:rsidRPr="00445FA6" w:rsidTr="00F821E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23029A" w:rsidRPr="0023029A" w:rsidRDefault="0023029A" w:rsidP="00177AEE">
            <w:r w:rsidRPr="008A2B76">
              <w:t>TSG</w:t>
            </w:r>
            <w:r w:rsidR="00177AEE" w:rsidRPr="008A2B76">
              <w:t>VLR</w:t>
            </w:r>
            <w:r w:rsidRPr="008A2B76">
              <w:t>_</w:t>
            </w:r>
            <w:r w:rsidR="009E36A5" w:rsidRPr="008A2B76">
              <w:t>189</w:t>
            </w:r>
          </w:p>
        </w:tc>
        <w:tc>
          <w:tcPr>
            <w:tcW w:w="3228" w:type="dxa"/>
          </w:tcPr>
          <w:p w:rsidR="0023029A" w:rsidRPr="001A6A7A" w:rsidRDefault="00177AEE" w:rsidP="0023029A">
            <w:r w:rsidRPr="001A6A7A">
              <w:t>4</w:t>
            </w:r>
            <w:r w:rsidRPr="001A6A7A">
              <w:rPr>
                <w:vertAlign w:val="superscript"/>
              </w:rPr>
              <w:t>th</w:t>
            </w:r>
            <w:r w:rsidRPr="001A6A7A">
              <w:t xml:space="preserve"> April 2014</w:t>
            </w:r>
          </w:p>
        </w:tc>
        <w:tc>
          <w:tcPr>
            <w:tcW w:w="3008" w:type="dxa"/>
          </w:tcPr>
          <w:p w:rsidR="0023029A" w:rsidRPr="001A6A7A" w:rsidRDefault="0023029A" w:rsidP="0023029A">
            <w:pPr>
              <w:rPr>
                <w:iCs/>
                <w:lang w:val="fr-FR"/>
              </w:rPr>
            </w:pPr>
            <w:r w:rsidRPr="001A6A7A">
              <w:rPr>
                <w:iCs/>
                <w:lang w:val="fr-FR"/>
              </w:rPr>
              <w:t>Katrin Jordan, DTAG</w:t>
            </w:r>
            <w:r w:rsidR="00177AEE" w:rsidRPr="001A6A7A">
              <w:rPr>
                <w:iCs/>
                <w:lang w:val="fr-FR"/>
              </w:rPr>
              <w:t xml:space="preserve"> / André Schevciw, Qualcomm</w:t>
            </w:r>
          </w:p>
          <w:p w:rsidR="00207AA6" w:rsidRPr="001A6A7A" w:rsidRDefault="00872536" w:rsidP="00540660">
            <w:pPr>
              <w:rPr>
                <w:iCs/>
                <w:lang w:val="it-IT"/>
              </w:rPr>
            </w:pPr>
            <w:r w:rsidRPr="001A6A7A">
              <w:rPr>
                <w:iCs/>
                <w:lang w:val="it-IT"/>
              </w:rPr>
              <w:t>Alfonso D</w:t>
            </w:r>
            <w:r w:rsidR="00540660" w:rsidRPr="001A6A7A">
              <w:rPr>
                <w:iCs/>
                <w:lang w:val="it-IT"/>
              </w:rPr>
              <w:t>el</w:t>
            </w:r>
            <w:r w:rsidR="00207AA6" w:rsidRPr="001A6A7A">
              <w:rPr>
                <w:iCs/>
                <w:lang w:val="it-IT"/>
              </w:rPr>
              <w:t xml:space="preserve">la Fera, Telecom Italia </w:t>
            </w:r>
          </w:p>
        </w:tc>
      </w:tr>
      <w:tr w:rsidR="0023029A" w:rsidRPr="0023029A" w:rsidTr="00F821E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23029A" w:rsidRPr="0023029A" w:rsidRDefault="0023029A" w:rsidP="0023029A">
            <w:r w:rsidRPr="0023029A">
              <w:t>Originating GSMA Source:</w:t>
            </w:r>
          </w:p>
        </w:tc>
        <w:tc>
          <w:tcPr>
            <w:tcW w:w="3228" w:type="dxa"/>
            <w:shd w:val="clear" w:color="auto" w:fill="D9D9D9"/>
          </w:tcPr>
          <w:p w:rsidR="0023029A" w:rsidRPr="0023029A" w:rsidRDefault="0023029A" w:rsidP="0023029A">
            <w:r w:rsidRPr="0023029A">
              <w:t>Deadline for response:</w:t>
            </w:r>
          </w:p>
        </w:tc>
        <w:tc>
          <w:tcPr>
            <w:tcW w:w="3008" w:type="dxa"/>
            <w:shd w:val="clear" w:color="auto" w:fill="D9D9D9"/>
          </w:tcPr>
          <w:p w:rsidR="0023029A" w:rsidRPr="0023029A" w:rsidRDefault="0023029A" w:rsidP="0023029A">
            <w:r w:rsidRPr="0023029A">
              <w:t>Liaison Statement Contact</w:t>
            </w:r>
          </w:p>
        </w:tc>
      </w:tr>
      <w:tr w:rsidR="0023029A" w:rsidRPr="0023029A" w:rsidTr="00F821E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23029A" w:rsidRPr="0023029A" w:rsidRDefault="0023029A" w:rsidP="0023029A">
            <w:r w:rsidRPr="0023029A">
              <w:t>TSG</w:t>
            </w:r>
            <w:r w:rsidR="00177AEE">
              <w:t xml:space="preserve"> &amp; IREG </w:t>
            </w:r>
          </w:p>
        </w:tc>
        <w:tc>
          <w:tcPr>
            <w:tcW w:w="3228" w:type="dxa"/>
          </w:tcPr>
          <w:p w:rsidR="0023029A" w:rsidRPr="0023029A" w:rsidRDefault="0023029A" w:rsidP="0023029A">
            <w:r w:rsidRPr="0023029A">
              <w:t xml:space="preserve">No dedicated feedback required.   </w:t>
            </w:r>
          </w:p>
        </w:tc>
        <w:tc>
          <w:tcPr>
            <w:tcW w:w="3008" w:type="dxa"/>
          </w:tcPr>
          <w:p w:rsidR="0023029A" w:rsidRPr="0023029A" w:rsidRDefault="0023029A" w:rsidP="0023029A">
            <w:r w:rsidRPr="0023029A">
              <w:t>pgosden@gsma.com</w:t>
            </w:r>
          </w:p>
        </w:tc>
      </w:tr>
    </w:tbl>
    <w:p w:rsidR="0023029A" w:rsidRPr="0023029A" w:rsidRDefault="0023029A" w:rsidP="0023029A"/>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23029A" w:rsidRPr="0023029A" w:rsidTr="00F821E7">
        <w:trPr>
          <w:trHeight w:val="214"/>
          <w:tblHeader/>
        </w:trPr>
        <w:tc>
          <w:tcPr>
            <w:tcW w:w="9716" w:type="dxa"/>
            <w:gridSpan w:val="2"/>
            <w:tcBorders>
              <w:top w:val="single" w:sz="4" w:space="0" w:color="auto"/>
            </w:tcBorders>
            <w:shd w:val="clear" w:color="auto" w:fill="DE002B"/>
            <w:vAlign w:val="center"/>
          </w:tcPr>
          <w:p w:rsidR="0023029A" w:rsidRPr="0023029A" w:rsidRDefault="0023029A" w:rsidP="0023029A">
            <w:pPr>
              <w:rPr>
                <w:b/>
                <w:lang w:val="en-US"/>
              </w:rPr>
            </w:pPr>
            <w:r w:rsidRPr="0023029A">
              <w:rPr>
                <w:b/>
                <w:lang w:val="en-US"/>
              </w:rPr>
              <w:t>Action Required by Recipient</w:t>
            </w:r>
          </w:p>
        </w:tc>
      </w:tr>
      <w:tr w:rsidR="0023029A" w:rsidRPr="0023029A" w:rsidTr="00F821E7">
        <w:trPr>
          <w:tblHeader/>
        </w:trPr>
        <w:tc>
          <w:tcPr>
            <w:tcW w:w="3480" w:type="dxa"/>
            <w:tcBorders>
              <w:top w:val="single" w:sz="4" w:space="0" w:color="auto"/>
              <w:bottom w:val="single" w:sz="4" w:space="0" w:color="auto"/>
              <w:right w:val="single" w:sz="4" w:space="0" w:color="auto"/>
            </w:tcBorders>
            <w:shd w:val="clear" w:color="auto" w:fill="D9D9D9"/>
          </w:tcPr>
          <w:p w:rsidR="0023029A" w:rsidRPr="0023029A" w:rsidRDefault="0023029A" w:rsidP="0023029A">
            <w:r w:rsidRPr="0023029A">
              <w:t>Internal Recipients:</w:t>
            </w:r>
          </w:p>
        </w:tc>
        <w:tc>
          <w:tcPr>
            <w:tcW w:w="6236" w:type="dxa"/>
            <w:tcBorders>
              <w:top w:val="single" w:sz="4" w:space="0" w:color="auto"/>
              <w:left w:val="single" w:sz="4" w:space="0" w:color="auto"/>
              <w:bottom w:val="single" w:sz="4" w:space="0" w:color="auto"/>
            </w:tcBorders>
          </w:tcPr>
          <w:p w:rsidR="0023029A" w:rsidRPr="0023029A" w:rsidRDefault="00177AEE" w:rsidP="0023029A">
            <w:r>
              <w:rPr>
                <w:iCs/>
              </w:rPr>
              <w:t>N/A</w:t>
            </w:r>
          </w:p>
        </w:tc>
      </w:tr>
      <w:tr w:rsidR="0023029A" w:rsidRPr="0023029A" w:rsidTr="00F821E7">
        <w:trPr>
          <w:tblHeader/>
        </w:trPr>
        <w:tc>
          <w:tcPr>
            <w:tcW w:w="3480" w:type="dxa"/>
            <w:tcBorders>
              <w:top w:val="single" w:sz="4" w:space="0" w:color="auto"/>
              <w:bottom w:val="single" w:sz="4" w:space="0" w:color="auto"/>
              <w:right w:val="single" w:sz="4" w:space="0" w:color="auto"/>
            </w:tcBorders>
            <w:shd w:val="clear" w:color="auto" w:fill="D9D9D9"/>
          </w:tcPr>
          <w:p w:rsidR="0023029A" w:rsidRPr="001A6A7A" w:rsidRDefault="0023029A" w:rsidP="0023029A">
            <w:r w:rsidRPr="001A6A7A">
              <w:t>External Recipients:</w:t>
            </w:r>
          </w:p>
        </w:tc>
        <w:tc>
          <w:tcPr>
            <w:tcW w:w="6236" w:type="dxa"/>
            <w:tcBorders>
              <w:top w:val="single" w:sz="4" w:space="0" w:color="auto"/>
              <w:left w:val="single" w:sz="4" w:space="0" w:color="auto"/>
              <w:bottom w:val="single" w:sz="4" w:space="0" w:color="auto"/>
            </w:tcBorders>
          </w:tcPr>
          <w:p w:rsidR="00177AEE" w:rsidRPr="001A6A7A" w:rsidRDefault="0023029A" w:rsidP="0023029A">
            <w:r w:rsidRPr="001A6A7A">
              <w:t xml:space="preserve">Bluetooth SIG, GCF, </w:t>
            </w:r>
            <w:r w:rsidR="009E36A5">
              <w:t xml:space="preserve">HD Voice News, </w:t>
            </w:r>
            <w:r w:rsidRPr="001A6A7A">
              <w:t xml:space="preserve">GSA, ITU-T, 3GPP, 3GPP2. </w:t>
            </w:r>
          </w:p>
          <w:p w:rsidR="0023029A" w:rsidRPr="001A6A7A" w:rsidRDefault="0023029A" w:rsidP="0023029A">
            <w:r w:rsidRPr="001A6A7A">
              <w:rPr>
                <w:iCs/>
              </w:rPr>
              <w:t>No reply required.</w:t>
            </w:r>
          </w:p>
        </w:tc>
      </w:tr>
    </w:tbl>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rsidP="0023029A">
      <w:pPr>
        <w:pStyle w:val="Heading1"/>
        <w:keepLines/>
        <w:numPr>
          <w:ilvl w:val="0"/>
          <w:numId w:val="24"/>
        </w:numPr>
        <w:tabs>
          <w:tab w:val="num" w:pos="360"/>
        </w:tabs>
        <w:spacing w:before="0"/>
        <w:ind w:left="854" w:hanging="896"/>
      </w:pPr>
      <w:bookmarkStart w:id="0" w:name="OLE_LINK1"/>
      <w:bookmarkStart w:id="1" w:name="OLE_LINK2"/>
      <w:r w:rsidRPr="00DB2A26">
        <w:t>Summary</w:t>
      </w:r>
    </w:p>
    <w:bookmarkEnd w:id="0"/>
    <w:bookmarkEnd w:id="1"/>
    <w:p w:rsidR="002157A2" w:rsidRDefault="0023029A" w:rsidP="008D6348">
      <w:pPr>
        <w:spacing w:line="276" w:lineRule="auto"/>
        <w:jc w:val="both"/>
      </w:pPr>
      <w:r>
        <w:t xml:space="preserve">The GSMA </w:t>
      </w:r>
      <w:r w:rsidR="00931306" w:rsidRPr="00931306">
        <w:t xml:space="preserve">Inter-Working, Roaming Expert Group </w:t>
      </w:r>
      <w:r w:rsidR="00931306">
        <w:t xml:space="preserve">(IREG) and </w:t>
      </w:r>
      <w:r>
        <w:t xml:space="preserve">Terminal Steering Group (TSG) wishes to announce </w:t>
      </w:r>
      <w:r w:rsidRPr="0017242A">
        <w:t xml:space="preserve">that the GSMA has </w:t>
      </w:r>
      <w:r w:rsidR="00931306">
        <w:t>published</w:t>
      </w:r>
      <w:r w:rsidRPr="0017242A">
        <w:t xml:space="preserve"> Annex </w:t>
      </w:r>
      <w:r w:rsidR="00931306">
        <w:t>F</w:t>
      </w:r>
      <w:r w:rsidRPr="0017242A">
        <w:t xml:space="preserve"> </w:t>
      </w:r>
      <w:r w:rsidR="002157A2">
        <w:t xml:space="preserve">listing </w:t>
      </w:r>
      <w:r w:rsidRPr="0017242A">
        <w:t xml:space="preserve">Minimum Network and Terminal </w:t>
      </w:r>
      <w:r w:rsidRPr="00024813">
        <w:t xml:space="preserve">Requirements for the usage of the HD Voice Logo with </w:t>
      </w:r>
      <w:r w:rsidR="00931306">
        <w:t>LT</w:t>
      </w:r>
      <w:r w:rsidR="00931306" w:rsidRPr="005C3C26">
        <w:t>E</w:t>
      </w:r>
      <w:r w:rsidRPr="005C3C26">
        <w:t xml:space="preserve"> on </w:t>
      </w:r>
      <w:r w:rsidR="005C3C26" w:rsidRPr="005C3C26">
        <w:t>10</w:t>
      </w:r>
      <w:r w:rsidR="002157A2" w:rsidRPr="005C3C26">
        <w:t xml:space="preserve"> April </w:t>
      </w:r>
      <w:r w:rsidRPr="005C3C26">
        <w:t>201</w:t>
      </w:r>
      <w:r w:rsidR="002157A2" w:rsidRPr="005C3C26">
        <w:t>4</w:t>
      </w:r>
      <w:r w:rsidRPr="005C3C26">
        <w:t>.</w:t>
      </w:r>
      <w:r w:rsidRPr="00024813">
        <w:t xml:space="preserve"> </w:t>
      </w:r>
    </w:p>
    <w:p w:rsidR="00931306" w:rsidRPr="0017242A" w:rsidRDefault="00931306" w:rsidP="008D6348">
      <w:pPr>
        <w:spacing w:line="276" w:lineRule="auto"/>
        <w:jc w:val="both"/>
      </w:pPr>
    </w:p>
    <w:p w:rsidR="0023029A" w:rsidRDefault="0023029A" w:rsidP="0023029A"/>
    <w:p w:rsidR="0023029A" w:rsidRPr="00024813" w:rsidRDefault="0023029A" w:rsidP="0023029A">
      <w:pPr>
        <w:pStyle w:val="Heading1"/>
        <w:keepLines/>
        <w:numPr>
          <w:ilvl w:val="0"/>
          <w:numId w:val="24"/>
        </w:numPr>
        <w:tabs>
          <w:tab w:val="num" w:pos="360"/>
        </w:tabs>
        <w:spacing w:before="0"/>
        <w:ind w:left="854" w:hanging="896"/>
      </w:pPr>
      <w:r w:rsidRPr="00024813">
        <w:t xml:space="preserve">Background and </w:t>
      </w:r>
      <w:r w:rsidRPr="00DB2A26">
        <w:t>Introduction</w:t>
      </w:r>
      <w:r w:rsidRPr="00024813">
        <w:t xml:space="preserve"> </w:t>
      </w:r>
    </w:p>
    <w:p w:rsidR="0023029A" w:rsidRDefault="0023029A" w:rsidP="008D6348">
      <w:pPr>
        <w:pStyle w:val="NormalStyleIndentedParagraph"/>
        <w:spacing w:line="276" w:lineRule="auto"/>
        <w:ind w:left="0"/>
        <w:jc w:val="both"/>
        <w:rPr>
          <w:lang w:val="en-GB"/>
        </w:rPr>
      </w:pPr>
      <w:r w:rsidRPr="00323822">
        <w:rPr>
          <w:lang w:val="en-GB"/>
        </w:rPr>
        <w:t xml:space="preserve">HD Voice supporting services and products are increasingly launched by operators and terminal manufacturers around the world (see e.g. </w:t>
      </w:r>
      <w:hyperlink r:id="rId14" w:history="1">
        <w:r w:rsidRPr="00323822">
          <w:rPr>
            <w:rStyle w:val="Hyperlink"/>
            <w:lang w:val="en-GB"/>
          </w:rPr>
          <w:t>GSA latest report</w:t>
        </w:r>
      </w:hyperlink>
      <w:r w:rsidRPr="00323822">
        <w:rPr>
          <w:lang w:val="en-GB"/>
        </w:rPr>
        <w:t>. )</w:t>
      </w:r>
    </w:p>
    <w:p w:rsidR="000C78FC" w:rsidRPr="00323822" w:rsidRDefault="009157C5" w:rsidP="008D6348">
      <w:pPr>
        <w:pStyle w:val="NormalStyleIndentedParagraph"/>
        <w:spacing w:line="276" w:lineRule="auto"/>
        <w:ind w:left="0"/>
        <w:jc w:val="both"/>
        <w:rPr>
          <w:lang w:val="en-GB"/>
        </w:rPr>
      </w:pPr>
      <w:r>
        <w:rPr>
          <w:noProof/>
          <w:lang w:val="en-GB" w:eastAsia="en-GB"/>
        </w:rPr>
        <w:drawing>
          <wp:anchor distT="0" distB="0" distL="114300" distR="114300" simplePos="0" relativeHeight="251658240" behindDoc="1" locked="0" layoutInCell="1" allowOverlap="1">
            <wp:simplePos x="0" y="0"/>
            <wp:positionH relativeFrom="column">
              <wp:posOffset>4403725</wp:posOffset>
            </wp:positionH>
            <wp:positionV relativeFrom="paragraph">
              <wp:posOffset>143510</wp:posOffset>
            </wp:positionV>
            <wp:extent cx="1390015" cy="856615"/>
            <wp:effectExtent l="19050" t="0" r="635" b="0"/>
            <wp:wrapTight wrapText="bothSides">
              <wp:wrapPolygon edited="0">
                <wp:start x="-296" y="0"/>
                <wp:lineTo x="-296" y="21136"/>
                <wp:lineTo x="21610" y="21136"/>
                <wp:lineTo x="21610" y="0"/>
                <wp:lineTo x="-296" y="0"/>
              </wp:wrapPolygon>
            </wp:wrapTight>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0015" cy="856615"/>
                    </a:xfrm>
                    <a:prstGeom prst="rect">
                      <a:avLst/>
                    </a:prstGeom>
                    <a:noFill/>
                  </pic:spPr>
                </pic:pic>
              </a:graphicData>
            </a:graphic>
          </wp:anchor>
        </w:drawing>
      </w:r>
    </w:p>
    <w:p w:rsidR="0023029A" w:rsidRDefault="0023029A" w:rsidP="008D6348">
      <w:pPr>
        <w:spacing w:line="276" w:lineRule="auto"/>
      </w:pPr>
      <w:r>
        <w:t xml:space="preserve">To market and promote HD Voice capabilities on networks and end user products, the GSMA offers a common logo at no cost. The usage is based on signing the </w:t>
      </w:r>
      <w:r w:rsidR="001A6A7A">
        <w:t xml:space="preserve">new </w:t>
      </w:r>
      <w:r>
        <w:t xml:space="preserve">Master Licence Agreement and self-certification against agreed requirements for the respective mobile terminal and mobile network.  </w:t>
      </w:r>
    </w:p>
    <w:p w:rsidR="000C78FC" w:rsidRDefault="000C78FC" w:rsidP="008D6348">
      <w:pPr>
        <w:spacing w:line="276" w:lineRule="auto"/>
      </w:pPr>
    </w:p>
    <w:p w:rsidR="0023029A" w:rsidRDefault="0023029A" w:rsidP="008D6348">
      <w:pPr>
        <w:spacing w:line="276" w:lineRule="auto"/>
      </w:pPr>
      <w:r>
        <w:t>The latest Master Licence Agreement, the HD Voice Logo Network and Terminal Requirements and Usage Guidelines an</w:t>
      </w:r>
      <w:r w:rsidRPr="001A6A7A">
        <w:t xml:space="preserve">d an overview of current licensees can be found here: </w:t>
      </w:r>
      <w:hyperlink r:id="rId16" w:history="1">
        <w:r w:rsidR="009157C5" w:rsidRPr="009157C5">
          <w:rPr>
            <w:rStyle w:val="Hyperlink"/>
          </w:rPr>
          <w:t>http://www.gsma.com/network2020/hd-voice/resources/</w:t>
        </w:r>
      </w:hyperlink>
      <w:r w:rsidR="009157C5" w:rsidRPr="009157C5">
        <w:t xml:space="preserve"> </w:t>
      </w:r>
    </w:p>
    <w:p w:rsidR="0023029A" w:rsidRDefault="0023029A" w:rsidP="008D6348">
      <w:pPr>
        <w:spacing w:line="276" w:lineRule="auto"/>
      </w:pPr>
    </w:p>
    <w:p w:rsidR="0023029A" w:rsidRPr="00024813" w:rsidRDefault="0023029A" w:rsidP="0023029A">
      <w:pPr>
        <w:pStyle w:val="Heading1"/>
        <w:keepLines/>
        <w:numPr>
          <w:ilvl w:val="0"/>
          <w:numId w:val="24"/>
        </w:numPr>
        <w:tabs>
          <w:tab w:val="num" w:pos="360"/>
        </w:tabs>
        <w:spacing w:before="0"/>
        <w:ind w:left="854" w:hanging="896"/>
      </w:pPr>
      <w:r w:rsidRPr="00024813">
        <w:t xml:space="preserve">The HD Voice Logo </w:t>
      </w:r>
      <w:r w:rsidR="002157A2">
        <w:t xml:space="preserve">LTE Network and </w:t>
      </w:r>
      <w:r w:rsidRPr="00024813">
        <w:t>Terminal Requirements</w:t>
      </w:r>
    </w:p>
    <w:p w:rsidR="001339BE" w:rsidRDefault="001339BE" w:rsidP="008D6348">
      <w:pPr>
        <w:spacing w:line="276" w:lineRule="auto"/>
      </w:pPr>
      <w:r>
        <w:t>Annex F is split into two sections:</w:t>
      </w:r>
    </w:p>
    <w:p w:rsidR="00207AA6" w:rsidRDefault="00207AA6" w:rsidP="008D6348">
      <w:pPr>
        <w:spacing w:line="276" w:lineRule="auto"/>
      </w:pPr>
    </w:p>
    <w:p w:rsidR="001339BE" w:rsidRDefault="001339BE" w:rsidP="008D6348">
      <w:pPr>
        <w:numPr>
          <w:ilvl w:val="0"/>
          <w:numId w:val="31"/>
        </w:numPr>
        <w:spacing w:line="276" w:lineRule="auto"/>
        <w:ind w:left="720"/>
      </w:pPr>
      <w:r w:rsidRPr="00207AA6">
        <w:rPr>
          <w:b/>
        </w:rPr>
        <w:t>ANNEX F1</w:t>
      </w:r>
      <w:r>
        <w:t xml:space="preserve">: Minimum Requirements to be fulfilled by </w:t>
      </w:r>
      <w:r w:rsidRPr="00207AA6">
        <w:rPr>
          <w:b/>
        </w:rPr>
        <w:t>mobile</w:t>
      </w:r>
      <w:r>
        <w:t xml:space="preserve"> </w:t>
      </w:r>
      <w:r w:rsidRPr="00207AA6">
        <w:rPr>
          <w:b/>
        </w:rPr>
        <w:t>network operators</w:t>
      </w:r>
      <w:r>
        <w:t xml:space="preserve"> in order to use the ‘HD voice’ logo for the marketing of the AMR-WB functionality in LTE   </w:t>
      </w:r>
      <w:r w:rsidRPr="00207AA6">
        <w:rPr>
          <w:b/>
        </w:rPr>
        <w:t>networks</w:t>
      </w:r>
      <w:r>
        <w:t>.</w:t>
      </w:r>
    </w:p>
    <w:p w:rsidR="001339BE" w:rsidRDefault="001339BE" w:rsidP="008D6348">
      <w:pPr>
        <w:spacing w:line="276" w:lineRule="auto"/>
        <w:ind w:left="720"/>
      </w:pPr>
    </w:p>
    <w:p w:rsidR="001339BE" w:rsidRDefault="001339BE" w:rsidP="008D6348">
      <w:pPr>
        <w:numPr>
          <w:ilvl w:val="0"/>
          <w:numId w:val="31"/>
        </w:numPr>
        <w:spacing w:line="276" w:lineRule="auto"/>
        <w:ind w:left="720"/>
      </w:pPr>
      <w:r w:rsidRPr="00207AA6">
        <w:rPr>
          <w:b/>
        </w:rPr>
        <w:t>ANNEX F2:</w:t>
      </w:r>
      <w:r>
        <w:t xml:space="preserve"> Minimum Requirements to be fulfilled by </w:t>
      </w:r>
      <w:r w:rsidRPr="00207AA6">
        <w:rPr>
          <w:b/>
        </w:rPr>
        <w:t>mobile device vendors</w:t>
      </w:r>
      <w:r>
        <w:t xml:space="preserve"> in order to use the ‘HD voice’ logo for the </w:t>
      </w:r>
      <w:r w:rsidRPr="00207AA6">
        <w:rPr>
          <w:b/>
        </w:rPr>
        <w:t>devices</w:t>
      </w:r>
      <w:r>
        <w:t xml:space="preserve"> supporting AMR-WB in LTE mode.</w:t>
      </w:r>
    </w:p>
    <w:p w:rsidR="001339BE" w:rsidRDefault="001339BE" w:rsidP="008D6348">
      <w:pPr>
        <w:spacing w:line="276" w:lineRule="auto"/>
      </w:pPr>
    </w:p>
    <w:p w:rsidR="0023029A" w:rsidRDefault="001339BE" w:rsidP="008D6348">
      <w:pPr>
        <w:spacing w:line="276" w:lineRule="auto"/>
      </w:pPr>
      <w:r>
        <w:t>T</w:t>
      </w:r>
      <w:r w:rsidR="0023029A" w:rsidRPr="00F43D83">
        <w:t xml:space="preserve">he </w:t>
      </w:r>
      <w:r w:rsidR="0023029A" w:rsidRPr="00207AA6">
        <w:t>network</w:t>
      </w:r>
      <w:r w:rsidR="0023029A" w:rsidRPr="00F43D83">
        <w:t xml:space="preserve"> related requirements have been processed by GSMA's IREG </w:t>
      </w:r>
      <w:r w:rsidR="0023029A">
        <w:t>Working G</w:t>
      </w:r>
      <w:r w:rsidR="0023029A" w:rsidRPr="00F43D83">
        <w:t xml:space="preserve">roup; </w:t>
      </w:r>
      <w:r w:rsidR="0023029A">
        <w:t>GSMA’s Terminal Steering Group (</w:t>
      </w:r>
      <w:r w:rsidR="0023029A" w:rsidRPr="00F43D83">
        <w:t>TSG</w:t>
      </w:r>
      <w:r w:rsidR="0023029A">
        <w:t>)</w:t>
      </w:r>
      <w:r w:rsidR="0023029A" w:rsidRPr="00F43D83">
        <w:t xml:space="preserve"> has </w:t>
      </w:r>
      <w:r w:rsidR="0023029A">
        <w:t>been defining</w:t>
      </w:r>
      <w:r w:rsidR="0023029A" w:rsidRPr="00F43D83">
        <w:t xml:space="preserve"> the terminal requirements. </w:t>
      </w:r>
    </w:p>
    <w:p w:rsidR="0023029A" w:rsidRPr="00323822" w:rsidRDefault="0023029A" w:rsidP="008D6348">
      <w:pPr>
        <w:pStyle w:val="NormalStyleIndentedParagraph"/>
        <w:spacing w:line="276" w:lineRule="auto"/>
        <w:ind w:left="0"/>
        <w:jc w:val="both"/>
        <w:rPr>
          <w:lang w:val="en-GB"/>
        </w:rPr>
      </w:pPr>
    </w:p>
    <w:p w:rsidR="006B5938" w:rsidRDefault="006B5938" w:rsidP="008D6348">
      <w:pPr>
        <w:spacing w:line="276" w:lineRule="auto"/>
        <w:rPr>
          <w:b/>
        </w:rPr>
      </w:pPr>
      <w:bookmarkStart w:id="2" w:name="_Toc384379545"/>
      <w:r w:rsidRPr="00207AA6">
        <w:rPr>
          <w:b/>
        </w:rPr>
        <w:t>Annex F1 captures the Minimum Network Requirements for HD Voice with LTE</w:t>
      </w:r>
      <w:bookmarkEnd w:id="2"/>
      <w:r w:rsidR="001339BE" w:rsidRPr="00207AA6">
        <w:rPr>
          <w:b/>
        </w:rPr>
        <w:t>.</w:t>
      </w:r>
    </w:p>
    <w:p w:rsidR="001339BE" w:rsidRDefault="00540660" w:rsidP="008D6348">
      <w:pPr>
        <w:spacing w:line="276" w:lineRule="auto"/>
      </w:pPr>
      <w:r>
        <w:t>These requirements are based on the GSMA IR.92 (IMS Profile for Voice and SMS</w:t>
      </w:r>
      <w:r w:rsidRPr="006B5938">
        <w:t xml:space="preserve"> </w:t>
      </w:r>
      <w:r>
        <w:t>s</w:t>
      </w:r>
      <w:r w:rsidRPr="006B5938">
        <w:t xml:space="preserve">pecification, which itself refers to 3GPP </w:t>
      </w:r>
      <w:r>
        <w:t xml:space="preserve">specifications for voice over IP Multimedia Subsystem (IMS) as specified in TS 26.114 (IP Multimedia Subsystem; Multimedia Telephony; Media handling and interaction) and all other related specifications. </w:t>
      </w:r>
    </w:p>
    <w:p w:rsidR="00540660" w:rsidRDefault="00540660" w:rsidP="008D6348">
      <w:pPr>
        <w:spacing w:line="276" w:lineRule="auto"/>
      </w:pPr>
    </w:p>
    <w:p w:rsidR="006B5938" w:rsidRDefault="006B5938" w:rsidP="008D6348">
      <w:pPr>
        <w:spacing w:line="276" w:lineRule="auto"/>
      </w:pPr>
      <w:r w:rsidRPr="001339BE">
        <w:rPr>
          <w:b/>
        </w:rPr>
        <w:t xml:space="preserve">Annex F2 captures the Minimum </w:t>
      </w:r>
      <w:r w:rsidRPr="00445FA6">
        <w:rPr>
          <w:b/>
        </w:rPr>
        <w:t>Requirements for LTE Mobile HD Voice Devices</w:t>
      </w:r>
      <w:r w:rsidR="00445FA6" w:rsidRPr="00445FA6">
        <w:rPr>
          <w:b/>
        </w:rPr>
        <w:t xml:space="preserve"> </w:t>
      </w:r>
      <w:r w:rsidR="00445FA6" w:rsidRPr="00445FA6">
        <w:rPr>
          <w:b/>
          <w:bCs/>
          <w:lang w:val="en-US"/>
        </w:rPr>
        <w:t>except UE delay (under study).</w:t>
      </w:r>
      <w:r w:rsidR="00445FA6">
        <w:rPr>
          <w:b/>
          <w:bCs/>
          <w:lang w:val="en-US"/>
        </w:rPr>
        <w:t xml:space="preserve"> </w:t>
      </w:r>
      <w:r w:rsidR="00445FA6">
        <w:rPr>
          <w:lang w:val="en-US"/>
        </w:rPr>
        <w:t> </w:t>
      </w:r>
      <w:r w:rsidRPr="006B5938">
        <w:t>These requirements are based on the GSMA IR.92 specification, which itself refers to 3GPP Technical Specifications TS 26.114, TS 26.131 and TS 26.132 for the required measurement methods. Release 12.0 of 3GPP Technical Specifications are referred to in the requirement descriptions below. It is anticipated that in the future they will be replaced by further TS releases provided these do not yield any quality regression.</w:t>
      </w:r>
    </w:p>
    <w:p w:rsidR="006B5938" w:rsidRDefault="006B5938" w:rsidP="008D6348">
      <w:pPr>
        <w:spacing w:line="276" w:lineRule="auto"/>
      </w:pPr>
    </w:p>
    <w:p w:rsidR="001339BE" w:rsidRDefault="006B5938" w:rsidP="008D6348">
      <w:pPr>
        <w:spacing w:line="276" w:lineRule="auto"/>
      </w:pPr>
      <w:r>
        <w:lastRenderedPageBreak/>
        <w:t xml:space="preserve">The requirements include support for AMR WB Codec as defined by 3GPP, as well as support for </w:t>
      </w:r>
      <w:r w:rsidRPr="00E7509F">
        <w:t xml:space="preserve">Media </w:t>
      </w:r>
      <w:r w:rsidRPr="00E7509F">
        <w:rPr>
          <w:lang w:val="en-US"/>
        </w:rPr>
        <w:t>control and media transport</w:t>
      </w:r>
      <w:r>
        <w:rPr>
          <w:lang w:val="en-US"/>
        </w:rPr>
        <w:t xml:space="preserve">, </w:t>
      </w:r>
      <w:r w:rsidRPr="00E641A2">
        <w:t>Wide Band Audio chain</w:t>
      </w:r>
      <w:r>
        <w:t>, various handset mode,</w:t>
      </w:r>
      <w:r w:rsidR="001339BE" w:rsidRPr="001339BE">
        <w:t xml:space="preserve"> </w:t>
      </w:r>
      <w:r w:rsidR="001339BE" w:rsidRPr="00E641A2">
        <w:t>Handheld hands-free mode</w:t>
      </w:r>
      <w:r w:rsidR="001339BE">
        <w:t xml:space="preserve">, </w:t>
      </w:r>
      <w:r w:rsidR="001339BE" w:rsidRPr="00E641A2">
        <w:t>Wired Headset mode</w:t>
      </w:r>
      <w:r w:rsidR="001339BE">
        <w:t>, noise reduction</w:t>
      </w:r>
      <w:r>
        <w:t xml:space="preserve"> </w:t>
      </w:r>
      <w:r w:rsidR="001339BE">
        <w:t xml:space="preserve">and </w:t>
      </w:r>
      <w:r w:rsidR="001339BE" w:rsidRPr="001339BE">
        <w:t>Sidetone characteristics</w:t>
      </w:r>
      <w:r w:rsidR="001339BE">
        <w:t>.</w:t>
      </w:r>
    </w:p>
    <w:p w:rsidR="001339BE" w:rsidRDefault="001339BE" w:rsidP="008D6348">
      <w:pPr>
        <w:spacing w:line="276" w:lineRule="auto"/>
      </w:pPr>
    </w:p>
    <w:p w:rsidR="006B5938" w:rsidRDefault="001339BE" w:rsidP="008D6348">
      <w:pPr>
        <w:spacing w:line="276" w:lineRule="auto"/>
      </w:pPr>
      <w:r>
        <w:t xml:space="preserve">The Annex F2 also includes a </w:t>
      </w:r>
      <w:r w:rsidRPr="001339BE">
        <w:t>Template for reporting Acoustic performance test results and handset positioning information for the UE</w:t>
      </w:r>
      <w:r>
        <w:t>.  (Note, this template is for companies internal use. The GSMA Logo process is based on self-certification; no reporting towards the GSMA is required).</w:t>
      </w:r>
      <w:r w:rsidRPr="001339BE">
        <w:t xml:space="preserve"> </w:t>
      </w:r>
    </w:p>
    <w:p w:rsidR="000C78FC" w:rsidRDefault="000C78FC" w:rsidP="006B5938"/>
    <w:p w:rsidR="0023029A" w:rsidRPr="00024813" w:rsidRDefault="0023029A" w:rsidP="0023029A">
      <w:pPr>
        <w:pStyle w:val="Heading1"/>
        <w:keepLines/>
        <w:numPr>
          <w:ilvl w:val="0"/>
          <w:numId w:val="24"/>
        </w:numPr>
        <w:tabs>
          <w:tab w:val="num" w:pos="360"/>
        </w:tabs>
        <w:spacing w:before="0"/>
        <w:ind w:left="854" w:hanging="896"/>
      </w:pPr>
      <w:r w:rsidRPr="00024813">
        <w:t>Moving Forward</w:t>
      </w:r>
    </w:p>
    <w:p w:rsidR="0023029A" w:rsidRDefault="00FA5AD7" w:rsidP="008D6348">
      <w:pPr>
        <w:pStyle w:val="NormalParagraph"/>
      </w:pPr>
      <w:r>
        <w:t>IREG and TSG group members w</w:t>
      </w:r>
      <w:r w:rsidRPr="001A6A7A">
        <w:t>ill continue to closely monitor related industry activities and consider updates to the HD Voice Logo Technical Annexes as needed. In particular, TSG will follow 3GPP TSG SA WG4 activities on</w:t>
      </w:r>
      <w:r w:rsidR="00931306" w:rsidRPr="001A6A7A">
        <w:t xml:space="preserve"> respectively</w:t>
      </w:r>
      <w:r w:rsidRPr="001A6A7A">
        <w:t xml:space="preserve"> UE delay in jitter and error free conditions  and UE delay and speech quality in jitter and error conditions and update Annex F once the </w:t>
      </w:r>
      <w:r w:rsidR="00931306" w:rsidRPr="001A6A7A">
        <w:t xml:space="preserve">3GPP have completed the work item and published the </w:t>
      </w:r>
      <w:r w:rsidRPr="001A6A7A">
        <w:t>specifications.</w:t>
      </w:r>
      <w:r>
        <w:t xml:space="preserve"> </w:t>
      </w:r>
    </w:p>
    <w:p w:rsidR="0023029A" w:rsidRPr="00024813" w:rsidRDefault="0023029A" w:rsidP="0023029A">
      <w:pPr>
        <w:pStyle w:val="Heading1"/>
        <w:keepLines/>
        <w:numPr>
          <w:ilvl w:val="0"/>
          <w:numId w:val="24"/>
        </w:numPr>
        <w:tabs>
          <w:tab w:val="num" w:pos="360"/>
        </w:tabs>
        <w:spacing w:before="0"/>
        <w:ind w:left="854" w:hanging="896"/>
      </w:pPr>
      <w:r w:rsidRPr="00024813">
        <w:t>Interest to Collaborate</w:t>
      </w:r>
    </w:p>
    <w:p w:rsidR="0023029A" w:rsidRDefault="0023029A" w:rsidP="008D6348">
      <w:pPr>
        <w:spacing w:line="276" w:lineRule="auto"/>
      </w:pPr>
      <w:r>
        <w:t xml:space="preserve">The </w:t>
      </w:r>
      <w:r w:rsidR="00931306">
        <w:t>GSMA IREG and TSG</w:t>
      </w:r>
      <w:r>
        <w:t xml:space="preserve"> will continue to closely cooperate with industry groups driving related work.  </w:t>
      </w:r>
    </w:p>
    <w:p w:rsidR="00931306" w:rsidRDefault="00931306" w:rsidP="008D6348">
      <w:pPr>
        <w:spacing w:line="276" w:lineRule="auto"/>
      </w:pPr>
    </w:p>
    <w:p w:rsidR="0023029A" w:rsidRDefault="0023029A" w:rsidP="008D6348">
      <w:pPr>
        <w:spacing w:line="276" w:lineRule="auto"/>
      </w:pPr>
      <w:r>
        <w:t>Also, t</w:t>
      </w:r>
      <w:r w:rsidRPr="00B32537">
        <w:t>he GSMA is continuously striving to promote HD voice services and support thereof</w:t>
      </w:r>
      <w:r>
        <w:t xml:space="preserve"> by promoting HD Voice Logo relevant activities</w:t>
      </w:r>
      <w:r w:rsidRPr="00B32537">
        <w:t>. </w:t>
      </w:r>
      <w:r>
        <w:t xml:space="preserve"> </w:t>
      </w:r>
      <w:r w:rsidR="00931306">
        <w:t>S</w:t>
      </w:r>
      <w:r w:rsidRPr="00B32537">
        <w:t xml:space="preserve">hould you wish to make any of your HD Voice </w:t>
      </w:r>
      <w:r>
        <w:t xml:space="preserve">Logo </w:t>
      </w:r>
      <w:r w:rsidRPr="00B32537">
        <w:t xml:space="preserve">promotional material available for sharing, please contact </w:t>
      </w:r>
      <w:hyperlink r:id="rId17" w:tgtFrame="_parent" w:tooltip="blocked::mailto:hdvoice@gsma.com" w:history="1">
        <w:r w:rsidRPr="00B32537">
          <w:rPr>
            <w:rStyle w:val="Hyperlink"/>
          </w:rPr>
          <w:t>Fran Puddefoot</w:t>
        </w:r>
      </w:hyperlink>
      <w:r>
        <w:t xml:space="preserve"> (GSMA)</w:t>
      </w:r>
      <w:r w:rsidRPr="00B32537">
        <w:t>.</w:t>
      </w:r>
    </w:p>
    <w:p w:rsidR="0023029A" w:rsidRDefault="0023029A" w:rsidP="0023029A"/>
    <w:p w:rsidR="0023029A" w:rsidRDefault="0023029A" w:rsidP="0023029A">
      <w:pPr>
        <w:pStyle w:val="Heading1"/>
        <w:keepLines/>
        <w:numPr>
          <w:ilvl w:val="0"/>
          <w:numId w:val="24"/>
        </w:numPr>
        <w:tabs>
          <w:tab w:val="num" w:pos="360"/>
        </w:tabs>
        <w:spacing w:before="0"/>
        <w:ind w:left="854" w:hanging="896"/>
      </w:pPr>
      <w:r w:rsidRPr="00DB2A26">
        <w:t>About GSMA</w:t>
      </w:r>
      <w:r w:rsidR="00FA5AD7" w:rsidRPr="00FA5AD7">
        <w:t xml:space="preserve"> </w:t>
      </w:r>
      <w:r w:rsidR="00FA5AD7">
        <w:t>IREG</w:t>
      </w:r>
      <w:r w:rsidRPr="00DB2A26">
        <w:t xml:space="preserve"> </w:t>
      </w:r>
      <w:r w:rsidR="00FA5AD7">
        <w:t xml:space="preserve">and </w:t>
      </w:r>
      <w:r w:rsidRPr="00DB2A26">
        <w:t>TSG</w:t>
      </w:r>
      <w:r w:rsidR="00177AEE">
        <w:t xml:space="preserve"> </w:t>
      </w:r>
    </w:p>
    <w:p w:rsidR="00FA5AD7" w:rsidRDefault="00FA5AD7" w:rsidP="0023029A">
      <w:pPr>
        <w:pStyle w:val="NormalParagraph"/>
        <w:rPr>
          <w:b/>
        </w:rPr>
      </w:pPr>
      <w:r w:rsidRPr="00FA5AD7">
        <w:rPr>
          <w:b/>
        </w:rPr>
        <w:t>IREG</w:t>
      </w:r>
    </w:p>
    <w:p w:rsidR="00540660" w:rsidRDefault="00540660" w:rsidP="00540660">
      <w:pPr>
        <w:pStyle w:val="NormalParagraph"/>
      </w:pPr>
      <w:r w:rsidRPr="00540660">
        <w:t xml:space="preserve">The GSMA Interworking and Roaming Working Group (IREG) </w:t>
      </w:r>
      <w:r>
        <w:t>is tasked to coordinate and drive network related matters in GSMA and beyond. Currently there are a</w:t>
      </w:r>
      <w:r w:rsidR="008D3D85">
        <w:t>pproximately</w:t>
      </w:r>
      <w:r>
        <w:t xml:space="preserve"> 700 IREG </w:t>
      </w:r>
      <w:r w:rsidR="008D3D85">
        <w:t xml:space="preserve">delegates </w:t>
      </w:r>
      <w:r>
        <w:t xml:space="preserve">representing operators, manufacturers and carriers. The group maintains 70 different Permanent Reference Documents (PRD) on a number of network related topics. </w:t>
      </w:r>
    </w:p>
    <w:p w:rsidR="00931306" w:rsidRPr="00931306" w:rsidRDefault="00540660" w:rsidP="00540660">
      <w:pPr>
        <w:pStyle w:val="NormalParagraph"/>
      </w:pPr>
      <w:r>
        <w:t xml:space="preserve">IREG </w:t>
      </w:r>
      <w:r w:rsidRPr="00540660">
        <w:t>specifies technical, operational and performance recommendations and solutions that support international roaming and interc</w:t>
      </w:r>
      <w:r w:rsidR="008D3D85">
        <w:t>onnection, taking into account t</w:t>
      </w:r>
      <w:r w:rsidRPr="00540660">
        <w:t>echnology evolution. IREG concentrates its effort on the study, from a compatibility and interoperability perspective, of the signalling and inter-working of roaming and interconnection between networks. From the more traditional, to the most innovative networks, IREG considers not only circuit switched and packet switched services, but also new services. In particular, IREG defines requirements, guidelines and test procedures for roaming and interworking of services and in some cases (like the Voice over Long Term Evolution (VoLTE)) also for the UNI (User Network Interface).</w:t>
      </w:r>
    </w:p>
    <w:p w:rsidR="00FA5AD7" w:rsidRPr="00FA5AD7" w:rsidRDefault="00FA5AD7" w:rsidP="0023029A">
      <w:pPr>
        <w:pStyle w:val="NormalParagraph"/>
        <w:rPr>
          <w:b/>
        </w:rPr>
      </w:pPr>
      <w:r w:rsidRPr="00FA5AD7">
        <w:rPr>
          <w:b/>
        </w:rPr>
        <w:t>TSG</w:t>
      </w:r>
    </w:p>
    <w:p w:rsidR="0023029A" w:rsidRDefault="0023029A" w:rsidP="0023029A">
      <w:pPr>
        <w:pStyle w:val="NormalParagraph"/>
      </w:pPr>
      <w:r>
        <w:t xml:space="preserve">The </w:t>
      </w:r>
      <w:r w:rsidR="00207AA6">
        <w:t xml:space="preserve">GSMA </w:t>
      </w:r>
      <w:r>
        <w:t xml:space="preserve">Terminal Steering Group (TSG) </w:t>
      </w:r>
      <w:r w:rsidR="00207AA6">
        <w:t>is</w:t>
      </w:r>
      <w:r>
        <w:t xml:space="preserve"> tasked to coordinate and drive terminal related matters in GSMA and beyond. The TSG membership has grown </w:t>
      </w:r>
      <w:r w:rsidR="00207AA6">
        <w:t xml:space="preserve">close </w:t>
      </w:r>
      <w:r>
        <w:t xml:space="preserve">to </w:t>
      </w:r>
      <w:r w:rsidR="00207AA6">
        <w:t>70</w:t>
      </w:r>
      <w:r>
        <w:t xml:space="preserve"> companies covering the operator and device and chipset vendor community worldwide.</w:t>
      </w:r>
      <w:r w:rsidR="00624784">
        <w:t xml:space="preserve">  </w:t>
      </w:r>
      <w:r>
        <w:t>The TSG has three focus areas, being</w:t>
      </w:r>
    </w:p>
    <w:p w:rsidR="0023029A" w:rsidRDefault="0023029A" w:rsidP="0023029A">
      <w:pPr>
        <w:pStyle w:val="ListNumber"/>
        <w:numPr>
          <w:ilvl w:val="0"/>
          <w:numId w:val="25"/>
        </w:numPr>
        <w:spacing w:after="200" w:line="276" w:lineRule="auto"/>
        <w:contextualSpacing/>
        <w:jc w:val="both"/>
      </w:pPr>
      <w:r>
        <w:t xml:space="preserve">The sharing of terminal related information </w:t>
      </w:r>
    </w:p>
    <w:p w:rsidR="0023029A" w:rsidRDefault="0023029A" w:rsidP="0023029A">
      <w:pPr>
        <w:pStyle w:val="ListNumber"/>
        <w:numPr>
          <w:ilvl w:val="0"/>
          <w:numId w:val="25"/>
        </w:numPr>
        <w:spacing w:after="200" w:line="276" w:lineRule="auto"/>
        <w:contextualSpacing/>
        <w:jc w:val="both"/>
      </w:pPr>
      <w:r>
        <w:lastRenderedPageBreak/>
        <w:t xml:space="preserve">The alignment of terminal recommendations and input to other fora as applicable </w:t>
      </w:r>
    </w:p>
    <w:p w:rsidR="0023029A" w:rsidRDefault="003777E9" w:rsidP="0023029A">
      <w:pPr>
        <w:pStyle w:val="ListNumber"/>
        <w:numPr>
          <w:ilvl w:val="0"/>
          <w:numId w:val="25"/>
        </w:numPr>
        <w:spacing w:after="200" w:line="276" w:lineRule="auto"/>
        <w:contextualSpacing/>
        <w:jc w:val="both"/>
      </w:pPr>
      <w:r>
        <w:t xml:space="preserve">The alignment of test cases </w:t>
      </w:r>
    </w:p>
    <w:p w:rsidR="0023029A" w:rsidRDefault="0023029A" w:rsidP="0023029A">
      <w:pPr>
        <w:pStyle w:val="NormalParagraph"/>
      </w:pPr>
      <w:r>
        <w:t xml:space="preserve">The topics driven by TSG are wide and include: Operator minimum Antenna Performance Requirements, </w:t>
      </w:r>
      <w:r w:rsidR="00FA5AD7">
        <w:t>NFC Handset Requirements and Test Cases</w:t>
      </w:r>
      <w:r>
        <w:t xml:space="preserve">, Recommendations for the minimum WI-FI terminal implementations, Terminal Requirements for the use of the GSMA HD Voice Logo, Smartphone </w:t>
      </w:r>
      <w:r w:rsidR="00FA5AD7">
        <w:t>Browser Performance Test Cases</w:t>
      </w:r>
      <w:r>
        <w:t>, Developer Guidelines to facilitate more network efficient applications or activities to enhance Smartphone Network Efficiency</w:t>
      </w:r>
      <w:r w:rsidR="00FA5AD7">
        <w:t xml:space="preserve">, </w:t>
      </w:r>
      <w:r w:rsidRPr="00DC3D20">
        <w:t>Device Field &amp; Lab Test Guidelines</w:t>
      </w:r>
      <w:r>
        <w:t xml:space="preserve"> and </w:t>
      </w:r>
      <w:r w:rsidRPr="00562158">
        <w:t>Battery Life Measurement techniques for 3GPP system capable devices</w:t>
      </w:r>
      <w:r w:rsidR="00FA5AD7">
        <w:t xml:space="preserve"> etc</w:t>
      </w:r>
      <w:r>
        <w:t xml:space="preserve">.    </w:t>
      </w:r>
    </w:p>
    <w:p w:rsidR="0023029A" w:rsidRDefault="0023029A" w:rsidP="0023029A">
      <w:pPr>
        <w:pStyle w:val="Heading1"/>
        <w:keepLines/>
        <w:numPr>
          <w:ilvl w:val="0"/>
          <w:numId w:val="24"/>
        </w:numPr>
        <w:tabs>
          <w:tab w:val="num" w:pos="360"/>
        </w:tabs>
        <w:spacing w:before="0"/>
        <w:ind w:left="854" w:hanging="896"/>
      </w:pPr>
      <w:r w:rsidRPr="00DB2A26">
        <w:t>Contact</w:t>
      </w:r>
    </w:p>
    <w:p w:rsidR="0023029A" w:rsidRDefault="0023029A" w:rsidP="008D6348">
      <w:pPr>
        <w:pStyle w:val="NormalParagraph"/>
      </w:pPr>
      <w:r>
        <w:t xml:space="preserve">In case of further questions or feedback to </w:t>
      </w:r>
      <w:r w:rsidR="003777E9">
        <w:t xml:space="preserve">GSMA HD Voice activities, </w:t>
      </w:r>
      <w:r>
        <w:t xml:space="preserve">these can be directed to </w:t>
      </w:r>
      <w:r w:rsidR="003777E9">
        <w:t>David Hut</w:t>
      </w:r>
      <w:r w:rsidR="003777E9" w:rsidRPr="000C78FC">
        <w:t>ton, GSMA Liaisons Manager</w:t>
      </w:r>
      <w:r w:rsidRPr="000C78FC">
        <w:t xml:space="preserve"> </w:t>
      </w:r>
      <w:r w:rsidR="005F3708" w:rsidRPr="000C78FC">
        <w:t>[</w:t>
      </w:r>
      <w:hyperlink r:id="rId18" w:history="1">
        <w:r w:rsidR="005F3708" w:rsidRPr="000C78FC">
          <w:rPr>
            <w:rStyle w:val="Hyperlink"/>
          </w:rPr>
          <w:t>dhutton@gsma.com</w:t>
        </w:r>
      </w:hyperlink>
      <w:r w:rsidRPr="000C78FC">
        <w:t>].</w:t>
      </w:r>
    </w:p>
    <w:p w:rsidR="0023029A" w:rsidRPr="00024813" w:rsidRDefault="0023029A" w:rsidP="0023029A">
      <w:pPr>
        <w:pStyle w:val="Heading1"/>
        <w:keepLines/>
        <w:numPr>
          <w:ilvl w:val="0"/>
          <w:numId w:val="24"/>
        </w:numPr>
        <w:tabs>
          <w:tab w:val="num" w:pos="360"/>
        </w:tabs>
        <w:spacing w:before="0"/>
        <w:ind w:left="854" w:hanging="896"/>
      </w:pPr>
      <w:r w:rsidRPr="00024813">
        <w:t>Appendix</w:t>
      </w:r>
    </w:p>
    <w:p w:rsidR="008D6348" w:rsidRDefault="008D6348" w:rsidP="008D6348">
      <w:pPr>
        <w:spacing w:line="276" w:lineRule="auto"/>
      </w:pPr>
      <w:r>
        <w:t>ZIP File containing</w:t>
      </w:r>
    </w:p>
    <w:p w:rsidR="008D6348" w:rsidRDefault="00BD65DC" w:rsidP="008D6348">
      <w:pPr>
        <w:pStyle w:val="ListParagraph"/>
        <w:numPr>
          <w:ilvl w:val="0"/>
          <w:numId w:val="33"/>
        </w:numPr>
        <w:spacing w:line="276" w:lineRule="auto"/>
        <w:ind w:left="567"/>
      </w:pPr>
      <w:r>
        <w:t xml:space="preserve">Latest </w:t>
      </w:r>
      <w:r w:rsidR="0023029A" w:rsidRPr="00291238">
        <w:t xml:space="preserve">GSMA HD Voice Logo </w:t>
      </w:r>
      <w:r>
        <w:t>Licence Agreement</w:t>
      </w:r>
      <w:r w:rsidR="008D6348">
        <w:t>s</w:t>
      </w:r>
    </w:p>
    <w:p w:rsidR="008D6348" w:rsidRDefault="008D6348" w:rsidP="008D6348">
      <w:pPr>
        <w:pStyle w:val="ListParagraph"/>
        <w:numPr>
          <w:ilvl w:val="0"/>
          <w:numId w:val="33"/>
        </w:numPr>
        <w:spacing w:line="276" w:lineRule="auto"/>
        <w:ind w:left="567"/>
      </w:pPr>
      <w:r>
        <w:t>Latest GSMA HD Voice Logo Usage Guidelines and FAQ (Annex B)</w:t>
      </w:r>
    </w:p>
    <w:p w:rsidR="008D6348" w:rsidRDefault="008D6348" w:rsidP="008D6348">
      <w:pPr>
        <w:pStyle w:val="ListParagraph"/>
        <w:numPr>
          <w:ilvl w:val="0"/>
          <w:numId w:val="33"/>
        </w:numPr>
        <w:spacing w:line="276" w:lineRule="auto"/>
        <w:ind w:left="567"/>
      </w:pPr>
      <w:r>
        <w:t>L</w:t>
      </w:r>
      <w:r w:rsidR="00BD65DC">
        <w:t xml:space="preserve">atest </w:t>
      </w:r>
      <w:r>
        <w:t xml:space="preserve">HD Voice </w:t>
      </w:r>
      <w:r w:rsidR="00BD65DC">
        <w:t>Minimum Technical N</w:t>
      </w:r>
      <w:r w:rsidR="0023029A" w:rsidRPr="00291238">
        <w:t>etwork and</w:t>
      </w:r>
      <w:r w:rsidR="0023029A">
        <w:t xml:space="preserve"> </w:t>
      </w:r>
      <w:r w:rsidR="00BD65DC">
        <w:t>T</w:t>
      </w:r>
      <w:r w:rsidR="0023029A">
        <w:t xml:space="preserve">erminal </w:t>
      </w:r>
      <w:r w:rsidR="00BD65DC">
        <w:t>R</w:t>
      </w:r>
      <w:r w:rsidR="0023029A">
        <w:t xml:space="preserve">equirements (Annex </w:t>
      </w:r>
      <w:r w:rsidR="00BD65DC">
        <w:t xml:space="preserve">C - </w:t>
      </w:r>
      <w:r w:rsidR="00177AEE">
        <w:t>F</w:t>
      </w:r>
      <w:r w:rsidR="0023029A">
        <w:t xml:space="preserve">) </w:t>
      </w:r>
    </w:p>
    <w:p w:rsidR="0023029A" w:rsidRPr="000C78FC" w:rsidRDefault="0023029A" w:rsidP="008D6348">
      <w:pPr>
        <w:spacing w:line="276" w:lineRule="auto"/>
      </w:pPr>
      <w:r w:rsidRPr="00291238">
        <w:t>as av</w:t>
      </w:r>
      <w:r w:rsidRPr="000C78FC">
        <w:t xml:space="preserve">ailable by </w:t>
      </w:r>
      <w:r w:rsidR="005C3C26" w:rsidRPr="000C78FC">
        <w:t>10</w:t>
      </w:r>
      <w:r w:rsidR="00177AEE" w:rsidRPr="000C78FC">
        <w:t xml:space="preserve"> April 2014</w:t>
      </w:r>
      <w:r w:rsidR="009157C5">
        <w:t>.</w:t>
      </w:r>
    </w:p>
    <w:p w:rsidR="008D6348" w:rsidRPr="008D6348" w:rsidRDefault="008D6348" w:rsidP="008D6348">
      <w:pPr>
        <w:spacing w:line="276" w:lineRule="auto"/>
      </w:pPr>
    </w:p>
    <w:p w:rsidR="0023029A" w:rsidRPr="005B2C73" w:rsidRDefault="0023029A" w:rsidP="008D6348">
      <w:pPr>
        <w:spacing w:line="276" w:lineRule="auto"/>
        <w:rPr>
          <w:lang w:val="fr-FR"/>
        </w:rPr>
      </w:pPr>
      <w:r w:rsidRPr="000C78FC">
        <w:rPr>
          <w:lang w:val="fr-FR"/>
        </w:rPr>
        <w:t xml:space="preserve">Source: </w:t>
      </w:r>
      <w:hyperlink r:id="rId19" w:history="1">
        <w:r w:rsidR="005C3C26" w:rsidRPr="000C78FC">
          <w:rPr>
            <w:rStyle w:val="Hyperlink"/>
            <w:lang w:val="fr-FR"/>
          </w:rPr>
          <w:t>http://www.gsma.com/network2020/hd-voice/resources/</w:t>
        </w:r>
      </w:hyperlink>
      <w:r w:rsidR="005C3C26">
        <w:rPr>
          <w:lang w:val="fr-FR"/>
        </w:rPr>
        <w:t xml:space="preserve"> </w:t>
      </w:r>
    </w:p>
    <w:p w:rsidR="0023029A" w:rsidRPr="00024813" w:rsidRDefault="0023029A" w:rsidP="0023029A">
      <w:pPr>
        <w:rPr>
          <w:lang w:val="fr-FR"/>
        </w:rPr>
      </w:pPr>
    </w:p>
    <w:p w:rsidR="0023029A" w:rsidRPr="00AE5F8F" w:rsidRDefault="0023029A">
      <w:pPr>
        <w:rPr>
          <w:lang w:val="fr-FR"/>
        </w:rPr>
      </w:pPr>
    </w:p>
    <w:sectPr w:rsidR="0023029A" w:rsidRPr="00AE5F8F" w:rsidSect="00716B6D">
      <w:headerReference w:type="even" r:id="rId20"/>
      <w:headerReference w:type="default" r:id="rId21"/>
      <w:footerReference w:type="even" r:id="rId22"/>
      <w:footerReference w:type="default" r:id="rId23"/>
      <w:headerReference w:type="first" r:id="rId24"/>
      <w:footerReference w:type="first" r:id="rId25"/>
      <w:pgSz w:w="11909" w:h="16834" w:code="9"/>
      <w:pgMar w:top="1134" w:right="1418" w:bottom="851" w:left="1304" w:header="720" w:footer="567"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1B2" w:rsidRDefault="00B411B2">
      <w:r>
        <w:separator/>
      </w:r>
    </w:p>
  </w:endnote>
  <w:endnote w:type="continuationSeparator" w:id="0">
    <w:p w:rsidR="00B411B2" w:rsidRDefault="00B41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l?r ??乫c"/>
    <w:panose1 w:val="02020609040205080304"/>
    <w:charset w:val="80"/>
    <w:family w:val="modern"/>
    <w:pitch w:val="fixed"/>
    <w:sig w:usb0="E00002FF" w:usb1="6AC7FDFB" w:usb2="00000012" w:usb3="00000000" w:csb0="0002009F" w:csb1="00000000"/>
  </w:font>
  <w:font w:name="PA-SansSerif">
    <w:altName w:val="Arial"/>
    <w:panose1 w:val="00000000000000000000"/>
    <w:charset w:val="00"/>
    <w:family w:val="swiss"/>
    <w:notTrueType/>
    <w:pitch w:val="variable"/>
    <w:sig w:usb0="00000003" w:usb1="00000000" w:usb2="00000000" w:usb3="00000000" w:csb0="00000001" w:csb1="00000000"/>
  </w:font>
  <w:font w:name="Tahoma">
    <w:altName w:val="Times"/>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Arial Unicode MS"/>
    <w:panose1 w:val="02010600030101010101"/>
    <w:charset w:val="86"/>
    <w:family w:val="auto"/>
    <w:pitch w:val="variable"/>
    <w:sig w:usb0="00000003" w:usb1="288F0000" w:usb2="00000016" w:usb3="00000000" w:csb0="00040001" w:csb1="00000000"/>
  </w:font>
  <w:font w:name="Arial Unicode MS">
    <w:altName w:val="Tahoma"/>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B6D" w:rsidRDefault="00716B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48" w:rsidRDefault="008D6348" w:rsidP="000D34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16B6D">
      <w:rPr>
        <w:rStyle w:val="PageNumber"/>
        <w:noProof/>
      </w:rPr>
      <w:t>4</w:t>
    </w:r>
    <w:r>
      <w:rPr>
        <w:rStyle w:val="PageNumber"/>
      </w:rPr>
      <w:fldChar w:fldCharType="end"/>
    </w:r>
  </w:p>
  <w:p w:rsidR="008D6348" w:rsidRPr="00931306" w:rsidRDefault="008D6348" w:rsidP="0023029A">
    <w:pPr>
      <w:pStyle w:val="Footer"/>
      <w:pBdr>
        <w:top w:val="single" w:sz="4" w:space="1" w:color="auto"/>
      </w:pBdr>
      <w:ind w:right="360"/>
    </w:pPr>
    <w:r>
      <w:t>LS from GSMA to announce publication of Annex F enabling the GSMA HD Voice Logo to be used for networks and terminals with LTE</w:t>
    </w:r>
    <w:r w:rsidRPr="00931306">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B6D" w:rsidRDefault="00716B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1B2" w:rsidRDefault="00B411B2">
      <w:r>
        <w:separator/>
      </w:r>
    </w:p>
  </w:footnote>
  <w:footnote w:type="continuationSeparator" w:id="0">
    <w:p w:rsidR="00B411B2" w:rsidRDefault="00B411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B6D" w:rsidRDefault="00716B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48" w:rsidRDefault="008D63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B6D" w:rsidRPr="00FB6E28" w:rsidRDefault="00716B6D" w:rsidP="00716B6D">
    <w:pPr>
      <w:pStyle w:val="WP"/>
      <w:tabs>
        <w:tab w:val="right" w:pos="9187"/>
      </w:tabs>
      <w:rPr>
        <w:rFonts w:hint="eastAsia"/>
        <w:b/>
        <w:bCs/>
        <w:lang w:val="en-US" w:eastAsia="zh-CN"/>
      </w:rPr>
    </w:pPr>
    <w:r w:rsidRPr="00FB6E28">
      <w:rPr>
        <w:b/>
        <w:bCs/>
        <w:lang w:val="en-US"/>
      </w:rPr>
      <w:t>3GPP TSG GERAN</w:t>
    </w:r>
    <w:r w:rsidRPr="00FB6E28">
      <w:rPr>
        <w:b/>
        <w:bCs/>
        <w:lang w:val="en-US"/>
      </w:rPr>
      <w:tab/>
    </w:r>
    <w:r>
      <w:rPr>
        <w:b/>
        <w:bCs/>
        <w:lang w:val="en-US"/>
      </w:rPr>
      <w:t>TSGG#6</w:t>
    </w:r>
    <w:r>
      <w:rPr>
        <w:rFonts w:hint="eastAsia"/>
        <w:b/>
        <w:bCs/>
        <w:lang w:val="en-US" w:eastAsia="zh-CN"/>
      </w:rPr>
      <w:t>2</w:t>
    </w:r>
    <w:r>
      <w:rPr>
        <w:b/>
        <w:bCs/>
        <w:lang w:val="en-US"/>
      </w:rPr>
      <w:t>(14</w:t>
    </w:r>
    <w:r w:rsidRPr="005E1C3C">
      <w:rPr>
        <w:b/>
        <w:bCs/>
        <w:lang w:val="en-US"/>
      </w:rPr>
      <w:t>)</w:t>
    </w:r>
    <w:r>
      <w:rPr>
        <w:b/>
        <w:bCs/>
        <w:lang w:val="en-US"/>
      </w:rPr>
      <w:t>0</w:t>
    </w:r>
    <w:r>
      <w:rPr>
        <w:b/>
        <w:bCs/>
        <w:lang w:val="en-US" w:eastAsia="zh-CN"/>
      </w:rPr>
      <w:t>370</w:t>
    </w:r>
  </w:p>
  <w:p w:rsidR="00716B6D" w:rsidRDefault="00716B6D" w:rsidP="00716B6D">
    <w:pPr>
      <w:pStyle w:val="WP"/>
      <w:tabs>
        <w:tab w:val="right" w:pos="9187"/>
      </w:tabs>
      <w:outlineLvl w:val="0"/>
      <w:rPr>
        <w:rFonts w:hint="eastAsia"/>
        <w:b/>
        <w:color w:val="000000"/>
        <w:lang w:eastAsia="zh-CN"/>
      </w:rPr>
    </w:pPr>
    <w:r>
      <w:rPr>
        <w:rFonts w:hint="eastAsia"/>
        <w:b/>
        <w:color w:val="000000"/>
        <w:lang w:eastAsia="zh-CN"/>
      </w:rPr>
      <w:t>Valencia</w:t>
    </w:r>
    <w:r>
      <w:rPr>
        <w:b/>
        <w:color w:val="000000"/>
      </w:rPr>
      <w:t xml:space="preserve">, </w:t>
    </w:r>
    <w:r>
      <w:rPr>
        <w:rFonts w:hint="eastAsia"/>
        <w:b/>
        <w:color w:val="000000"/>
        <w:lang w:eastAsia="zh-CN"/>
      </w:rPr>
      <w:t>Spain</w:t>
    </w:r>
    <w:r>
      <w:rPr>
        <w:b/>
        <w:color w:val="000000"/>
        <w:lang w:eastAsia="zh-CN"/>
      </w:rPr>
      <w:tab/>
      <w:t>Agenda Item: 5.3</w:t>
    </w:r>
    <w:bookmarkStart w:id="3" w:name="_GoBack"/>
    <w:bookmarkEnd w:id="3"/>
  </w:p>
  <w:p w:rsidR="00716B6D" w:rsidRDefault="00716B6D" w:rsidP="00716B6D">
    <w:pPr>
      <w:tabs>
        <w:tab w:val="right" w:pos="9638"/>
      </w:tabs>
      <w:autoSpaceDE w:val="0"/>
      <w:autoSpaceDN w:val="0"/>
      <w:rPr>
        <w:rFonts w:eastAsia="Times New Roman" w:cs="Arial"/>
        <w:b/>
        <w:sz w:val="20"/>
      </w:rPr>
    </w:pPr>
    <w:r>
      <w:rPr>
        <w:rFonts w:eastAsia="Times New Roman" w:cs="Arial"/>
        <w:b/>
        <w:sz w:val="20"/>
      </w:rPr>
      <w:t>2</w:t>
    </w:r>
    <w:r>
      <w:rPr>
        <w:rFonts w:eastAsia="SimSun" w:cs="Arial" w:hint="eastAsia"/>
        <w:b/>
        <w:sz w:val="20"/>
        <w:lang w:eastAsia="zh-CN"/>
      </w:rPr>
      <w:t>6</w:t>
    </w:r>
    <w:r w:rsidRPr="00494613">
      <w:rPr>
        <w:rFonts w:eastAsia="Times New Roman" w:cs="Arial"/>
        <w:b/>
        <w:sz w:val="20"/>
        <w:vertAlign w:val="superscript"/>
      </w:rPr>
      <w:t>th</w:t>
    </w:r>
    <w:r>
      <w:rPr>
        <w:rFonts w:eastAsia="Times New Roman" w:cs="Arial"/>
        <w:b/>
        <w:sz w:val="20"/>
      </w:rPr>
      <w:t xml:space="preserve"> – </w:t>
    </w:r>
    <w:r>
      <w:rPr>
        <w:rFonts w:eastAsia="SimSun" w:cs="Arial" w:hint="eastAsia"/>
        <w:b/>
        <w:sz w:val="20"/>
        <w:lang w:eastAsia="zh-CN"/>
      </w:rPr>
      <w:t>30</w:t>
    </w:r>
    <w:r w:rsidRPr="00E51009">
      <w:rPr>
        <w:rFonts w:eastAsia="Times New Roman" w:cs="Arial"/>
        <w:b/>
        <w:sz w:val="20"/>
        <w:vertAlign w:val="superscript"/>
      </w:rPr>
      <w:t>th</w:t>
    </w:r>
    <w:r>
      <w:rPr>
        <w:rFonts w:eastAsia="Times New Roman" w:cs="Arial"/>
        <w:b/>
        <w:sz w:val="20"/>
      </w:rPr>
      <w:t xml:space="preserve"> </w:t>
    </w:r>
    <w:r>
      <w:rPr>
        <w:rFonts w:eastAsia="SimSun" w:cs="Arial" w:hint="eastAsia"/>
        <w:b/>
        <w:sz w:val="20"/>
        <w:lang w:eastAsia="zh-CN"/>
      </w:rPr>
      <w:t>May</w:t>
    </w:r>
    <w:r>
      <w:rPr>
        <w:rFonts w:eastAsia="Times New Roman" w:cs="Arial"/>
        <w:b/>
        <w:sz w:val="20"/>
      </w:rPr>
      <w:t>, 2014</w:t>
    </w:r>
  </w:p>
  <w:p w:rsidR="00716B6D" w:rsidRDefault="00716B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BE41DC2"/>
    <w:lvl w:ilvl="0">
      <w:start w:val="1"/>
      <w:numFmt w:val="decimal"/>
      <w:pStyle w:val="ListNumber"/>
      <w:lvlText w:val="%1."/>
      <w:lvlJc w:val="left"/>
      <w:pPr>
        <w:tabs>
          <w:tab w:val="num" w:pos="360"/>
        </w:tabs>
        <w:ind w:left="360" w:hanging="360"/>
      </w:pPr>
    </w:lvl>
  </w:abstractNum>
  <w:abstractNum w:abstractNumId="1">
    <w:nsid w:val="FFFFFF89"/>
    <w:multiLevelType w:val="singleLevel"/>
    <w:tmpl w:val="44AE393E"/>
    <w:lvl w:ilvl="0">
      <w:start w:val="1"/>
      <w:numFmt w:val="bullet"/>
      <w:lvlText w:val=""/>
      <w:lvlJc w:val="left"/>
      <w:pPr>
        <w:tabs>
          <w:tab w:val="num" w:pos="360"/>
        </w:tabs>
        <w:ind w:left="360" w:hanging="360"/>
      </w:pPr>
      <w:rPr>
        <w:rFonts w:ascii="Symbol" w:hAnsi="Symbol" w:hint="default"/>
      </w:rPr>
    </w:lvl>
  </w:abstractNum>
  <w:abstractNum w:abstractNumId="2">
    <w:nsid w:val="FFFFFFFB"/>
    <w:multiLevelType w:val="multilevel"/>
    <w:tmpl w:val="1736CB3A"/>
    <w:lvl w:ilvl="0">
      <w:start w:val="1"/>
      <w:numFmt w:val="decimal"/>
      <w:pStyle w:val="Heading1"/>
      <w:lvlText w:val="%1."/>
      <w:legacy w:legacy="1" w:legacySpace="0" w:legacyIndent="708"/>
      <w:lvlJc w:val="left"/>
      <w:pPr>
        <w:ind w:left="708" w:hanging="708"/>
      </w:pPr>
    </w:lvl>
    <w:lvl w:ilvl="1">
      <w:start w:val="1"/>
      <w:numFmt w:val="decimal"/>
      <w:pStyle w:val="Heading2"/>
      <w:lvlText w:val="%1.%2."/>
      <w:legacy w:legacy="1" w:legacySpace="0" w:legacyIndent="708"/>
      <w:lvlJc w:val="left"/>
      <w:pPr>
        <w:ind w:left="1416" w:hanging="708"/>
      </w:pPr>
    </w:lvl>
    <w:lvl w:ilvl="2">
      <w:start w:val="1"/>
      <w:numFmt w:val="decimal"/>
      <w:pStyle w:val="Heading3"/>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pStyle w:val="Heading5"/>
      <w:lvlText w:val="%1.%2.%3.%4.%5."/>
      <w:legacy w:legacy="1" w:legacySpace="0" w:legacyIndent="708"/>
      <w:lvlJc w:val="left"/>
      <w:pPr>
        <w:ind w:left="3540" w:hanging="708"/>
      </w:pPr>
    </w:lvl>
    <w:lvl w:ilvl="5">
      <w:start w:val="1"/>
      <w:numFmt w:val="decimal"/>
      <w:pStyle w:val="Heading6"/>
      <w:lvlText w:val="%1.%2.%3.%4.%5.%6."/>
      <w:legacy w:legacy="1" w:legacySpace="0" w:legacyIndent="708"/>
      <w:lvlJc w:val="left"/>
      <w:pPr>
        <w:ind w:left="4248" w:hanging="708"/>
      </w:pPr>
    </w:lvl>
    <w:lvl w:ilvl="6">
      <w:start w:val="1"/>
      <w:numFmt w:val="decimal"/>
      <w:pStyle w:val="Heading7"/>
      <w:lvlText w:val="%1.%2.%3.%4.%5.%6.%7."/>
      <w:legacy w:legacy="1" w:legacySpace="0" w:legacyIndent="708"/>
      <w:lvlJc w:val="left"/>
      <w:pPr>
        <w:ind w:left="4956" w:hanging="708"/>
      </w:pPr>
    </w:lvl>
    <w:lvl w:ilvl="7">
      <w:start w:val="1"/>
      <w:numFmt w:val="decimal"/>
      <w:pStyle w:val="Heading8"/>
      <w:lvlText w:val="%1.%2.%3.%4.%5.%6.%7.%8."/>
      <w:legacy w:legacy="1" w:legacySpace="0" w:legacyIndent="708"/>
      <w:lvlJc w:val="left"/>
      <w:pPr>
        <w:ind w:left="5664" w:hanging="708"/>
      </w:pPr>
    </w:lvl>
    <w:lvl w:ilvl="8">
      <w:start w:val="1"/>
      <w:numFmt w:val="decimal"/>
      <w:pStyle w:val="Heading9"/>
      <w:lvlText w:val="%1.%2.%3.%4.%5.%6.%7.%8.%9."/>
      <w:legacy w:legacy="1" w:legacySpace="0" w:legacyIndent="708"/>
      <w:lvlJc w:val="left"/>
      <w:pPr>
        <w:ind w:left="6372" w:hanging="708"/>
      </w:pPr>
    </w:lvl>
  </w:abstractNum>
  <w:abstractNum w:abstractNumId="3">
    <w:nsid w:val="FFFFFFFE"/>
    <w:multiLevelType w:val="singleLevel"/>
    <w:tmpl w:val="FE36064A"/>
    <w:lvl w:ilvl="0">
      <w:numFmt w:val="bullet"/>
      <w:lvlText w:val="*"/>
      <w:lvlJc w:val="left"/>
    </w:lvl>
  </w:abstractNum>
  <w:abstractNum w:abstractNumId="4">
    <w:nsid w:val="0F5A1F02"/>
    <w:multiLevelType w:val="hybridMultilevel"/>
    <w:tmpl w:val="C626273A"/>
    <w:lvl w:ilvl="0" w:tplc="AE3CC908">
      <w:start w:val="1"/>
      <w:numFmt w:val="lowerLetter"/>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68D4963"/>
    <w:multiLevelType w:val="singleLevel"/>
    <w:tmpl w:val="CBB0D630"/>
    <w:lvl w:ilvl="0">
      <w:start w:val="1"/>
      <w:numFmt w:val="bullet"/>
      <w:pStyle w:val="ListBullet"/>
      <w:lvlText w:val=""/>
      <w:lvlJc w:val="left"/>
      <w:pPr>
        <w:tabs>
          <w:tab w:val="num" w:pos="360"/>
        </w:tabs>
        <w:ind w:left="360" w:hanging="360"/>
      </w:pPr>
      <w:rPr>
        <w:rFonts w:ascii="Wingdings" w:hAnsi="Wingdings" w:hint="default"/>
      </w:rPr>
    </w:lvl>
  </w:abstractNum>
  <w:abstractNum w:abstractNumId="6">
    <w:nsid w:val="1CA23879"/>
    <w:multiLevelType w:val="hybridMultilevel"/>
    <w:tmpl w:val="4D68E514"/>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20690CFB"/>
    <w:multiLevelType w:val="hybridMultilevel"/>
    <w:tmpl w:val="452279B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nsid w:val="2D6B2F50"/>
    <w:multiLevelType w:val="hybridMultilevel"/>
    <w:tmpl w:val="A0BCD69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EC86752"/>
    <w:multiLevelType w:val="hybridMultilevel"/>
    <w:tmpl w:val="1CC03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08352E0"/>
    <w:multiLevelType w:val="hybridMultilevel"/>
    <w:tmpl w:val="4B3ED7F2"/>
    <w:lvl w:ilvl="0" w:tplc="3A24CCCC">
      <w:start w:val="1"/>
      <w:numFmt w:val="lowerLetter"/>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2C913AF"/>
    <w:multiLevelType w:val="hybridMultilevel"/>
    <w:tmpl w:val="3886F7BA"/>
    <w:lvl w:ilvl="0" w:tplc="D62AC4D4">
      <w:start w:val="1"/>
      <w:numFmt w:val="decimal"/>
      <w:lvlText w:val="%1)"/>
      <w:lvlJc w:val="left"/>
      <w:pPr>
        <w:ind w:left="1080" w:hanging="7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9360E6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9D96763"/>
    <w:multiLevelType w:val="hybridMultilevel"/>
    <w:tmpl w:val="4044F4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5">
    <w:nsid w:val="3C77500C"/>
    <w:multiLevelType w:val="hybridMultilevel"/>
    <w:tmpl w:val="DE8C32D2"/>
    <w:lvl w:ilvl="0" w:tplc="AA5610D4">
      <w:start w:val="1"/>
      <w:numFmt w:val="bullet"/>
      <w:lvlText w:val="–"/>
      <w:lvlJc w:val="left"/>
      <w:pPr>
        <w:ind w:left="360" w:hanging="360"/>
      </w:pPr>
      <w:rPr>
        <w:rFonts w:ascii="Arial" w:hAnsi="Aria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7">
    <w:nsid w:val="51074CAF"/>
    <w:multiLevelType w:val="hybridMultilevel"/>
    <w:tmpl w:val="3F70029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54A2190B"/>
    <w:multiLevelType w:val="hybridMultilevel"/>
    <w:tmpl w:val="E0223B56"/>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615D7E11"/>
    <w:multiLevelType w:val="hybridMultilevel"/>
    <w:tmpl w:val="61C081D4"/>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nsid w:val="66047F2F"/>
    <w:multiLevelType w:val="hybridMultilevel"/>
    <w:tmpl w:val="26C0FC8E"/>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678A593E"/>
    <w:multiLevelType w:val="hybridMultilevel"/>
    <w:tmpl w:val="CFA47D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6B340887"/>
    <w:multiLevelType w:val="hybridMultilevel"/>
    <w:tmpl w:val="A6908A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3CC2C2F"/>
    <w:multiLevelType w:val="hybridMultilevel"/>
    <w:tmpl w:val="96A0FDA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nsid w:val="75D83DCA"/>
    <w:multiLevelType w:val="hybridMultilevel"/>
    <w:tmpl w:val="C78A8FEA"/>
    <w:lvl w:ilvl="0" w:tplc="05028C5A">
      <w:start w:val="1"/>
      <w:numFmt w:val="decimal"/>
      <w:lvlText w:val="%1)"/>
      <w:lvlJc w:val="left"/>
      <w:pPr>
        <w:tabs>
          <w:tab w:val="num" w:pos="1125"/>
        </w:tabs>
        <w:ind w:left="1125" w:hanging="765"/>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
    <w:nsid w:val="773F0A29"/>
    <w:multiLevelType w:val="hybridMultilevel"/>
    <w:tmpl w:val="0D98FD6E"/>
    <w:lvl w:ilvl="0" w:tplc="0407000F">
      <w:start w:val="1"/>
      <w:numFmt w:val="decimal"/>
      <w:lvlText w:val="%1."/>
      <w:lvlJc w:val="left"/>
      <w:pPr>
        <w:ind w:left="1496" w:hanging="360"/>
      </w:pPr>
    </w:lvl>
    <w:lvl w:ilvl="1" w:tplc="04070019" w:tentative="1">
      <w:start w:val="1"/>
      <w:numFmt w:val="lowerLetter"/>
      <w:lvlText w:val="%2."/>
      <w:lvlJc w:val="left"/>
      <w:pPr>
        <w:ind w:left="2216" w:hanging="360"/>
      </w:pPr>
    </w:lvl>
    <w:lvl w:ilvl="2" w:tplc="0407001B" w:tentative="1">
      <w:start w:val="1"/>
      <w:numFmt w:val="lowerRoman"/>
      <w:lvlText w:val="%3."/>
      <w:lvlJc w:val="right"/>
      <w:pPr>
        <w:ind w:left="2936" w:hanging="180"/>
      </w:pPr>
    </w:lvl>
    <w:lvl w:ilvl="3" w:tplc="0407000F" w:tentative="1">
      <w:start w:val="1"/>
      <w:numFmt w:val="decimal"/>
      <w:lvlText w:val="%4."/>
      <w:lvlJc w:val="left"/>
      <w:pPr>
        <w:ind w:left="3656" w:hanging="360"/>
      </w:pPr>
    </w:lvl>
    <w:lvl w:ilvl="4" w:tplc="04070019" w:tentative="1">
      <w:start w:val="1"/>
      <w:numFmt w:val="lowerLetter"/>
      <w:lvlText w:val="%5."/>
      <w:lvlJc w:val="left"/>
      <w:pPr>
        <w:ind w:left="4376" w:hanging="360"/>
      </w:pPr>
    </w:lvl>
    <w:lvl w:ilvl="5" w:tplc="0407001B" w:tentative="1">
      <w:start w:val="1"/>
      <w:numFmt w:val="lowerRoman"/>
      <w:lvlText w:val="%6."/>
      <w:lvlJc w:val="right"/>
      <w:pPr>
        <w:ind w:left="5096" w:hanging="180"/>
      </w:pPr>
    </w:lvl>
    <w:lvl w:ilvl="6" w:tplc="0407000F" w:tentative="1">
      <w:start w:val="1"/>
      <w:numFmt w:val="decimal"/>
      <w:lvlText w:val="%7."/>
      <w:lvlJc w:val="left"/>
      <w:pPr>
        <w:ind w:left="5816" w:hanging="360"/>
      </w:pPr>
    </w:lvl>
    <w:lvl w:ilvl="7" w:tplc="04070019" w:tentative="1">
      <w:start w:val="1"/>
      <w:numFmt w:val="lowerLetter"/>
      <w:lvlText w:val="%8."/>
      <w:lvlJc w:val="left"/>
      <w:pPr>
        <w:ind w:left="6536" w:hanging="360"/>
      </w:pPr>
    </w:lvl>
    <w:lvl w:ilvl="8" w:tplc="0407001B" w:tentative="1">
      <w:start w:val="1"/>
      <w:numFmt w:val="lowerRoman"/>
      <w:lvlText w:val="%9."/>
      <w:lvlJc w:val="right"/>
      <w:pPr>
        <w:ind w:left="7256" w:hanging="180"/>
      </w:pPr>
    </w:lvl>
  </w:abstractNum>
  <w:abstractNum w:abstractNumId="26">
    <w:nsid w:val="7CDD7324"/>
    <w:multiLevelType w:val="hybridMultilevel"/>
    <w:tmpl w:val="ECB43F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CE06AEB"/>
    <w:multiLevelType w:val="multilevel"/>
    <w:tmpl w:val="189A0C4C"/>
    <w:lvl w:ilvl="0">
      <w:start w:val="1"/>
      <w:numFmt w:val="decimal"/>
      <w:pStyle w:val="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5"/>
  </w:num>
  <w:num w:numId="3">
    <w:abstractNumId w:val="8"/>
  </w:num>
  <w:num w:numId="4">
    <w:abstractNumId w:val="9"/>
  </w:num>
  <w:num w:numId="5">
    <w:abstractNumId w:val="21"/>
  </w:num>
  <w:num w:numId="6">
    <w:abstractNumId w:val="18"/>
  </w:num>
  <w:num w:numId="7">
    <w:abstractNumId w:val="20"/>
  </w:num>
  <w:num w:numId="8">
    <w:abstractNumId w:val="17"/>
  </w:num>
  <w:num w:numId="9">
    <w:abstractNumId w:val="2"/>
  </w:num>
  <w:num w:numId="10">
    <w:abstractNumId w:val="2"/>
  </w:num>
  <w:num w:numId="11">
    <w:abstractNumId w:val="22"/>
  </w:num>
  <w:num w:numId="12">
    <w:abstractNumId w:val="11"/>
  </w:num>
  <w:num w:numId="13">
    <w:abstractNumId w:val="19"/>
  </w:num>
  <w:num w:numId="14">
    <w:abstractNumId w:val="4"/>
  </w:num>
  <w:num w:numId="15">
    <w:abstractNumId w:val="6"/>
  </w:num>
  <w:num w:numId="16">
    <w:abstractNumId w:val="10"/>
  </w:num>
  <w:num w:numId="17">
    <w:abstractNumId w:val="23"/>
  </w:num>
  <w:num w:numId="18">
    <w:abstractNumId w:val="7"/>
  </w:num>
  <w:num w:numId="19">
    <w:abstractNumId w:val="2"/>
  </w:num>
  <w:num w:numId="20">
    <w:abstractNumId w:val="2"/>
  </w:num>
  <w:num w:numId="21">
    <w:abstractNumId w:val="13"/>
  </w:num>
  <w:num w:numId="22">
    <w:abstractNumId w:val="0"/>
  </w:num>
  <w:num w:numId="23">
    <w:abstractNumId w:val="1"/>
  </w:num>
  <w:num w:numId="24">
    <w:abstractNumId w:val="14"/>
  </w:num>
  <w:num w:numId="25">
    <w:abstractNumId w:val="16"/>
  </w:num>
  <w:num w:numId="26">
    <w:abstractNumId w:val="24"/>
  </w:num>
  <w:num w:numId="27">
    <w:abstractNumId w:val="3"/>
    <w:lvlOverride w:ilvl="0">
      <w:lvl w:ilvl="0">
        <w:start w:val="1"/>
        <w:numFmt w:val="bullet"/>
        <w:lvlText w:val=""/>
        <w:legacy w:legacy="1" w:legacySpace="0" w:legacyIndent="360"/>
        <w:lvlJc w:val="left"/>
        <w:pPr>
          <w:ind w:left="360" w:hanging="360"/>
        </w:pPr>
        <w:rPr>
          <w:rFonts w:ascii="Times" w:hAnsi="Times" w:cs="Times" w:hint="default"/>
        </w:rPr>
      </w:lvl>
    </w:lvlOverride>
  </w:num>
  <w:num w:numId="28">
    <w:abstractNumId w:val="2"/>
  </w:num>
  <w:num w:numId="29">
    <w:abstractNumId w:val="12"/>
  </w:num>
  <w:num w:numId="30">
    <w:abstractNumId w:val="15"/>
  </w:num>
  <w:num w:numId="31">
    <w:abstractNumId w:val="25"/>
  </w:num>
  <w:num w:numId="32">
    <w:abstractNumId w:val="27"/>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8E1"/>
    <w:rsid w:val="00000FD6"/>
    <w:rsid w:val="00002183"/>
    <w:rsid w:val="00003AA9"/>
    <w:rsid w:val="00004BEB"/>
    <w:rsid w:val="00004D5D"/>
    <w:rsid w:val="00004E62"/>
    <w:rsid w:val="000067AE"/>
    <w:rsid w:val="000068E5"/>
    <w:rsid w:val="000072E7"/>
    <w:rsid w:val="00007FA3"/>
    <w:rsid w:val="00014528"/>
    <w:rsid w:val="00015E6E"/>
    <w:rsid w:val="00017310"/>
    <w:rsid w:val="000178BB"/>
    <w:rsid w:val="00021C6B"/>
    <w:rsid w:val="00023580"/>
    <w:rsid w:val="00024244"/>
    <w:rsid w:val="00026933"/>
    <w:rsid w:val="000271CD"/>
    <w:rsid w:val="000313A1"/>
    <w:rsid w:val="000329E0"/>
    <w:rsid w:val="00032C31"/>
    <w:rsid w:val="00034AEC"/>
    <w:rsid w:val="00037E80"/>
    <w:rsid w:val="000411F6"/>
    <w:rsid w:val="0004436F"/>
    <w:rsid w:val="000448C8"/>
    <w:rsid w:val="00050B12"/>
    <w:rsid w:val="0005121C"/>
    <w:rsid w:val="00054B63"/>
    <w:rsid w:val="000559AF"/>
    <w:rsid w:val="00055D24"/>
    <w:rsid w:val="00056FB0"/>
    <w:rsid w:val="00060670"/>
    <w:rsid w:val="000612DD"/>
    <w:rsid w:val="000633AF"/>
    <w:rsid w:val="000634B9"/>
    <w:rsid w:val="00065B78"/>
    <w:rsid w:val="000674B0"/>
    <w:rsid w:val="000722E8"/>
    <w:rsid w:val="00073D75"/>
    <w:rsid w:val="0007459B"/>
    <w:rsid w:val="0007470A"/>
    <w:rsid w:val="000766B9"/>
    <w:rsid w:val="00076A17"/>
    <w:rsid w:val="000779F8"/>
    <w:rsid w:val="00081030"/>
    <w:rsid w:val="000824F7"/>
    <w:rsid w:val="00082652"/>
    <w:rsid w:val="00082B30"/>
    <w:rsid w:val="00084290"/>
    <w:rsid w:val="00086043"/>
    <w:rsid w:val="00086AFE"/>
    <w:rsid w:val="000906A4"/>
    <w:rsid w:val="00090C16"/>
    <w:rsid w:val="00092070"/>
    <w:rsid w:val="00092C33"/>
    <w:rsid w:val="00092D7D"/>
    <w:rsid w:val="000933FF"/>
    <w:rsid w:val="000944B2"/>
    <w:rsid w:val="000946B1"/>
    <w:rsid w:val="00094C12"/>
    <w:rsid w:val="00094E97"/>
    <w:rsid w:val="00095996"/>
    <w:rsid w:val="000959EB"/>
    <w:rsid w:val="00097376"/>
    <w:rsid w:val="00097500"/>
    <w:rsid w:val="000A0760"/>
    <w:rsid w:val="000A1E17"/>
    <w:rsid w:val="000A298D"/>
    <w:rsid w:val="000A3477"/>
    <w:rsid w:val="000A405F"/>
    <w:rsid w:val="000A6A23"/>
    <w:rsid w:val="000B2B6D"/>
    <w:rsid w:val="000B3A7C"/>
    <w:rsid w:val="000B3D20"/>
    <w:rsid w:val="000B4A41"/>
    <w:rsid w:val="000B652F"/>
    <w:rsid w:val="000B7C27"/>
    <w:rsid w:val="000C06F7"/>
    <w:rsid w:val="000C081E"/>
    <w:rsid w:val="000C0A68"/>
    <w:rsid w:val="000C1B7D"/>
    <w:rsid w:val="000C2431"/>
    <w:rsid w:val="000C2CBE"/>
    <w:rsid w:val="000C4E59"/>
    <w:rsid w:val="000C5753"/>
    <w:rsid w:val="000C6EC5"/>
    <w:rsid w:val="000C711C"/>
    <w:rsid w:val="000C78FC"/>
    <w:rsid w:val="000C7B35"/>
    <w:rsid w:val="000D107E"/>
    <w:rsid w:val="000D13AE"/>
    <w:rsid w:val="000D1F38"/>
    <w:rsid w:val="000D2A1E"/>
    <w:rsid w:val="000D342D"/>
    <w:rsid w:val="000D3BEE"/>
    <w:rsid w:val="000D42FF"/>
    <w:rsid w:val="000D4A99"/>
    <w:rsid w:val="000D50F8"/>
    <w:rsid w:val="000E0B09"/>
    <w:rsid w:val="000E4EAF"/>
    <w:rsid w:val="000E4ED7"/>
    <w:rsid w:val="000E5C92"/>
    <w:rsid w:val="000E697E"/>
    <w:rsid w:val="000F0005"/>
    <w:rsid w:val="000F30A0"/>
    <w:rsid w:val="000F3501"/>
    <w:rsid w:val="000F4756"/>
    <w:rsid w:val="000F5899"/>
    <w:rsid w:val="000F67DD"/>
    <w:rsid w:val="000F7B5E"/>
    <w:rsid w:val="001004BE"/>
    <w:rsid w:val="001007CD"/>
    <w:rsid w:val="00100D49"/>
    <w:rsid w:val="00100F07"/>
    <w:rsid w:val="00102402"/>
    <w:rsid w:val="00103A58"/>
    <w:rsid w:val="00103D99"/>
    <w:rsid w:val="00110164"/>
    <w:rsid w:val="001117CD"/>
    <w:rsid w:val="001119D8"/>
    <w:rsid w:val="0011370E"/>
    <w:rsid w:val="0011376F"/>
    <w:rsid w:val="00114110"/>
    <w:rsid w:val="0011426E"/>
    <w:rsid w:val="00115084"/>
    <w:rsid w:val="001165AE"/>
    <w:rsid w:val="001228B5"/>
    <w:rsid w:val="00122A96"/>
    <w:rsid w:val="00122AD4"/>
    <w:rsid w:val="0012421D"/>
    <w:rsid w:val="00125ED3"/>
    <w:rsid w:val="00127095"/>
    <w:rsid w:val="00131E58"/>
    <w:rsid w:val="001339BE"/>
    <w:rsid w:val="0013575D"/>
    <w:rsid w:val="00135F45"/>
    <w:rsid w:val="0013650C"/>
    <w:rsid w:val="00136F62"/>
    <w:rsid w:val="001371C2"/>
    <w:rsid w:val="00137D5B"/>
    <w:rsid w:val="00143062"/>
    <w:rsid w:val="001450B7"/>
    <w:rsid w:val="00146070"/>
    <w:rsid w:val="00146BD1"/>
    <w:rsid w:val="00150CDA"/>
    <w:rsid w:val="00151CB1"/>
    <w:rsid w:val="00153142"/>
    <w:rsid w:val="00153DD2"/>
    <w:rsid w:val="00154289"/>
    <w:rsid w:val="00155000"/>
    <w:rsid w:val="00156020"/>
    <w:rsid w:val="00156CA6"/>
    <w:rsid w:val="00160C4A"/>
    <w:rsid w:val="00160C98"/>
    <w:rsid w:val="00160CBE"/>
    <w:rsid w:val="00163576"/>
    <w:rsid w:val="00165497"/>
    <w:rsid w:val="00167129"/>
    <w:rsid w:val="00167543"/>
    <w:rsid w:val="0017318D"/>
    <w:rsid w:val="001744AD"/>
    <w:rsid w:val="00175C08"/>
    <w:rsid w:val="00176349"/>
    <w:rsid w:val="0017683F"/>
    <w:rsid w:val="0017769B"/>
    <w:rsid w:val="001776B1"/>
    <w:rsid w:val="00177AEE"/>
    <w:rsid w:val="0018067C"/>
    <w:rsid w:val="00182995"/>
    <w:rsid w:val="0018494C"/>
    <w:rsid w:val="001874A3"/>
    <w:rsid w:val="0018776D"/>
    <w:rsid w:val="0019099A"/>
    <w:rsid w:val="00191B9D"/>
    <w:rsid w:val="00192E7A"/>
    <w:rsid w:val="001972DC"/>
    <w:rsid w:val="001A00C7"/>
    <w:rsid w:val="001A02D5"/>
    <w:rsid w:val="001A4A7F"/>
    <w:rsid w:val="001A509A"/>
    <w:rsid w:val="001A5719"/>
    <w:rsid w:val="001A6A7A"/>
    <w:rsid w:val="001A6C1D"/>
    <w:rsid w:val="001A77EF"/>
    <w:rsid w:val="001B21C1"/>
    <w:rsid w:val="001B2D37"/>
    <w:rsid w:val="001B46FC"/>
    <w:rsid w:val="001B4EAF"/>
    <w:rsid w:val="001B6428"/>
    <w:rsid w:val="001C1060"/>
    <w:rsid w:val="001C5061"/>
    <w:rsid w:val="001C6C40"/>
    <w:rsid w:val="001C766C"/>
    <w:rsid w:val="001C7F05"/>
    <w:rsid w:val="001D07AD"/>
    <w:rsid w:val="001D35DA"/>
    <w:rsid w:val="001D4DA6"/>
    <w:rsid w:val="001D5C4C"/>
    <w:rsid w:val="001D5CAA"/>
    <w:rsid w:val="001D602F"/>
    <w:rsid w:val="001D6CCF"/>
    <w:rsid w:val="001D6E0B"/>
    <w:rsid w:val="001D6EC1"/>
    <w:rsid w:val="001E0081"/>
    <w:rsid w:val="001E2324"/>
    <w:rsid w:val="001E238E"/>
    <w:rsid w:val="001E2A58"/>
    <w:rsid w:val="001E3526"/>
    <w:rsid w:val="001E4441"/>
    <w:rsid w:val="001E4ADD"/>
    <w:rsid w:val="001E62C8"/>
    <w:rsid w:val="001E6876"/>
    <w:rsid w:val="001F164B"/>
    <w:rsid w:val="001F3EAE"/>
    <w:rsid w:val="001F75EE"/>
    <w:rsid w:val="00200073"/>
    <w:rsid w:val="00201216"/>
    <w:rsid w:val="00201F92"/>
    <w:rsid w:val="0020206E"/>
    <w:rsid w:val="00203E59"/>
    <w:rsid w:val="00205FF5"/>
    <w:rsid w:val="002069F7"/>
    <w:rsid w:val="0020781E"/>
    <w:rsid w:val="00207AA6"/>
    <w:rsid w:val="00207B35"/>
    <w:rsid w:val="00212CC1"/>
    <w:rsid w:val="00213D71"/>
    <w:rsid w:val="002157A2"/>
    <w:rsid w:val="00220394"/>
    <w:rsid w:val="0022045C"/>
    <w:rsid w:val="00223AFF"/>
    <w:rsid w:val="002247F7"/>
    <w:rsid w:val="00225099"/>
    <w:rsid w:val="002251A6"/>
    <w:rsid w:val="00226F75"/>
    <w:rsid w:val="0023029A"/>
    <w:rsid w:val="00232EEE"/>
    <w:rsid w:val="00233373"/>
    <w:rsid w:val="00233CB2"/>
    <w:rsid w:val="00242559"/>
    <w:rsid w:val="0024293F"/>
    <w:rsid w:val="00242C21"/>
    <w:rsid w:val="002437B7"/>
    <w:rsid w:val="0024564A"/>
    <w:rsid w:val="002457A7"/>
    <w:rsid w:val="00246A44"/>
    <w:rsid w:val="0024774A"/>
    <w:rsid w:val="002511CD"/>
    <w:rsid w:val="00252772"/>
    <w:rsid w:val="00262B0F"/>
    <w:rsid w:val="002639E3"/>
    <w:rsid w:val="00264711"/>
    <w:rsid w:val="002653FB"/>
    <w:rsid w:val="00266416"/>
    <w:rsid w:val="00266A37"/>
    <w:rsid w:val="00267740"/>
    <w:rsid w:val="002677B5"/>
    <w:rsid w:val="00270D36"/>
    <w:rsid w:val="00270DEA"/>
    <w:rsid w:val="002715F8"/>
    <w:rsid w:val="00273C6B"/>
    <w:rsid w:val="0027419A"/>
    <w:rsid w:val="00274749"/>
    <w:rsid w:val="00276DF0"/>
    <w:rsid w:val="0027710A"/>
    <w:rsid w:val="0028102F"/>
    <w:rsid w:val="00282EC6"/>
    <w:rsid w:val="00283984"/>
    <w:rsid w:val="002842E9"/>
    <w:rsid w:val="00285E13"/>
    <w:rsid w:val="002868FB"/>
    <w:rsid w:val="0028791A"/>
    <w:rsid w:val="00291005"/>
    <w:rsid w:val="00291D62"/>
    <w:rsid w:val="00293AC6"/>
    <w:rsid w:val="002952D7"/>
    <w:rsid w:val="00296D46"/>
    <w:rsid w:val="00297FAC"/>
    <w:rsid w:val="002A0E67"/>
    <w:rsid w:val="002A1486"/>
    <w:rsid w:val="002A2CDE"/>
    <w:rsid w:val="002A5088"/>
    <w:rsid w:val="002A50C6"/>
    <w:rsid w:val="002A5677"/>
    <w:rsid w:val="002B09B7"/>
    <w:rsid w:val="002B193B"/>
    <w:rsid w:val="002B35BD"/>
    <w:rsid w:val="002B5934"/>
    <w:rsid w:val="002B6F84"/>
    <w:rsid w:val="002C0246"/>
    <w:rsid w:val="002C280D"/>
    <w:rsid w:val="002C3334"/>
    <w:rsid w:val="002C4E78"/>
    <w:rsid w:val="002D1F44"/>
    <w:rsid w:val="002D59EC"/>
    <w:rsid w:val="002D5DB8"/>
    <w:rsid w:val="002D608C"/>
    <w:rsid w:val="002E01F9"/>
    <w:rsid w:val="002E0F02"/>
    <w:rsid w:val="002E2AC8"/>
    <w:rsid w:val="002E61FF"/>
    <w:rsid w:val="002E640F"/>
    <w:rsid w:val="002E6F15"/>
    <w:rsid w:val="002F2599"/>
    <w:rsid w:val="002F2F54"/>
    <w:rsid w:val="002F315C"/>
    <w:rsid w:val="002F60C6"/>
    <w:rsid w:val="002F7039"/>
    <w:rsid w:val="00300564"/>
    <w:rsid w:val="00300991"/>
    <w:rsid w:val="00301FB5"/>
    <w:rsid w:val="003027B6"/>
    <w:rsid w:val="003041BF"/>
    <w:rsid w:val="00305883"/>
    <w:rsid w:val="00306E39"/>
    <w:rsid w:val="00312966"/>
    <w:rsid w:val="00314556"/>
    <w:rsid w:val="003175F6"/>
    <w:rsid w:val="00317DDE"/>
    <w:rsid w:val="0032224F"/>
    <w:rsid w:val="00323B46"/>
    <w:rsid w:val="003243DE"/>
    <w:rsid w:val="003249AB"/>
    <w:rsid w:val="00325D31"/>
    <w:rsid w:val="003302CF"/>
    <w:rsid w:val="00331C6E"/>
    <w:rsid w:val="00332860"/>
    <w:rsid w:val="003338BD"/>
    <w:rsid w:val="0033465B"/>
    <w:rsid w:val="00335C9D"/>
    <w:rsid w:val="003409A2"/>
    <w:rsid w:val="00340F0B"/>
    <w:rsid w:val="00341BA8"/>
    <w:rsid w:val="00343FBF"/>
    <w:rsid w:val="0034480E"/>
    <w:rsid w:val="003462E3"/>
    <w:rsid w:val="0034712D"/>
    <w:rsid w:val="00350C09"/>
    <w:rsid w:val="00356CFA"/>
    <w:rsid w:val="00361B61"/>
    <w:rsid w:val="003622F9"/>
    <w:rsid w:val="00362387"/>
    <w:rsid w:val="00362EAE"/>
    <w:rsid w:val="003641E4"/>
    <w:rsid w:val="003642ED"/>
    <w:rsid w:val="00365953"/>
    <w:rsid w:val="0036753B"/>
    <w:rsid w:val="00370276"/>
    <w:rsid w:val="003702F6"/>
    <w:rsid w:val="00370700"/>
    <w:rsid w:val="00370A68"/>
    <w:rsid w:val="00370ACF"/>
    <w:rsid w:val="0037316B"/>
    <w:rsid w:val="00373350"/>
    <w:rsid w:val="003735DB"/>
    <w:rsid w:val="003769EB"/>
    <w:rsid w:val="003777E9"/>
    <w:rsid w:val="003801A1"/>
    <w:rsid w:val="00381F41"/>
    <w:rsid w:val="00383701"/>
    <w:rsid w:val="0038565D"/>
    <w:rsid w:val="0038593B"/>
    <w:rsid w:val="0038664A"/>
    <w:rsid w:val="0039195C"/>
    <w:rsid w:val="00392B00"/>
    <w:rsid w:val="00393D38"/>
    <w:rsid w:val="0039428C"/>
    <w:rsid w:val="003970FE"/>
    <w:rsid w:val="003A171B"/>
    <w:rsid w:val="003A188E"/>
    <w:rsid w:val="003A277C"/>
    <w:rsid w:val="003A29C9"/>
    <w:rsid w:val="003A38E1"/>
    <w:rsid w:val="003A39B5"/>
    <w:rsid w:val="003A50A8"/>
    <w:rsid w:val="003A790C"/>
    <w:rsid w:val="003B0184"/>
    <w:rsid w:val="003B1957"/>
    <w:rsid w:val="003B5600"/>
    <w:rsid w:val="003B5DF8"/>
    <w:rsid w:val="003C1F4E"/>
    <w:rsid w:val="003D1289"/>
    <w:rsid w:val="003D15C2"/>
    <w:rsid w:val="003D2673"/>
    <w:rsid w:val="003D2C50"/>
    <w:rsid w:val="003D51B8"/>
    <w:rsid w:val="003D75D1"/>
    <w:rsid w:val="003D7CDA"/>
    <w:rsid w:val="003E1529"/>
    <w:rsid w:val="003E2A88"/>
    <w:rsid w:val="003E2C63"/>
    <w:rsid w:val="003E2F1F"/>
    <w:rsid w:val="003E4D72"/>
    <w:rsid w:val="003E531B"/>
    <w:rsid w:val="003E5FF1"/>
    <w:rsid w:val="003E6419"/>
    <w:rsid w:val="003F167F"/>
    <w:rsid w:val="003F1B7E"/>
    <w:rsid w:val="003F3948"/>
    <w:rsid w:val="003F424A"/>
    <w:rsid w:val="003F4C87"/>
    <w:rsid w:val="004001B6"/>
    <w:rsid w:val="004025C6"/>
    <w:rsid w:val="00402C98"/>
    <w:rsid w:val="0040484E"/>
    <w:rsid w:val="0041226C"/>
    <w:rsid w:val="00413608"/>
    <w:rsid w:val="00414104"/>
    <w:rsid w:val="00416D8F"/>
    <w:rsid w:val="00417D29"/>
    <w:rsid w:val="00417DD3"/>
    <w:rsid w:val="004202F1"/>
    <w:rsid w:val="004302BB"/>
    <w:rsid w:val="00430D31"/>
    <w:rsid w:val="00432932"/>
    <w:rsid w:val="00434163"/>
    <w:rsid w:val="00434A62"/>
    <w:rsid w:val="00440520"/>
    <w:rsid w:val="00441A4E"/>
    <w:rsid w:val="00445FA6"/>
    <w:rsid w:val="00447BC5"/>
    <w:rsid w:val="00447E41"/>
    <w:rsid w:val="004518B3"/>
    <w:rsid w:val="00452FD5"/>
    <w:rsid w:val="00454A71"/>
    <w:rsid w:val="00456FF1"/>
    <w:rsid w:val="0046014A"/>
    <w:rsid w:val="0046034B"/>
    <w:rsid w:val="004607D2"/>
    <w:rsid w:val="00461BF6"/>
    <w:rsid w:val="00462A07"/>
    <w:rsid w:val="00462AD7"/>
    <w:rsid w:val="00462E6F"/>
    <w:rsid w:val="004662C5"/>
    <w:rsid w:val="00466E14"/>
    <w:rsid w:val="00470690"/>
    <w:rsid w:val="0047231A"/>
    <w:rsid w:val="004734F2"/>
    <w:rsid w:val="00473579"/>
    <w:rsid w:val="00473DF3"/>
    <w:rsid w:val="00474AA5"/>
    <w:rsid w:val="00474FCC"/>
    <w:rsid w:val="004815A1"/>
    <w:rsid w:val="00485DF1"/>
    <w:rsid w:val="004860F1"/>
    <w:rsid w:val="004861DB"/>
    <w:rsid w:val="00490146"/>
    <w:rsid w:val="00491B2F"/>
    <w:rsid w:val="00492B38"/>
    <w:rsid w:val="00493244"/>
    <w:rsid w:val="004935A9"/>
    <w:rsid w:val="0049378B"/>
    <w:rsid w:val="00493C7C"/>
    <w:rsid w:val="00495437"/>
    <w:rsid w:val="004956DC"/>
    <w:rsid w:val="00495C0F"/>
    <w:rsid w:val="004A10D0"/>
    <w:rsid w:val="004A1E58"/>
    <w:rsid w:val="004A2881"/>
    <w:rsid w:val="004A391C"/>
    <w:rsid w:val="004A3B68"/>
    <w:rsid w:val="004A3BEF"/>
    <w:rsid w:val="004A6445"/>
    <w:rsid w:val="004A6842"/>
    <w:rsid w:val="004A7DED"/>
    <w:rsid w:val="004B0BDA"/>
    <w:rsid w:val="004B121D"/>
    <w:rsid w:val="004B48D3"/>
    <w:rsid w:val="004B5E9B"/>
    <w:rsid w:val="004B68BD"/>
    <w:rsid w:val="004B7D07"/>
    <w:rsid w:val="004B7D6A"/>
    <w:rsid w:val="004C2B9F"/>
    <w:rsid w:val="004C3238"/>
    <w:rsid w:val="004C32E4"/>
    <w:rsid w:val="004C3C05"/>
    <w:rsid w:val="004C3FE2"/>
    <w:rsid w:val="004C4E9E"/>
    <w:rsid w:val="004C60A8"/>
    <w:rsid w:val="004C6F24"/>
    <w:rsid w:val="004D00D2"/>
    <w:rsid w:val="004D00EF"/>
    <w:rsid w:val="004D215B"/>
    <w:rsid w:val="004D25FC"/>
    <w:rsid w:val="004D3247"/>
    <w:rsid w:val="004D3290"/>
    <w:rsid w:val="004D42AE"/>
    <w:rsid w:val="004D5AA9"/>
    <w:rsid w:val="004E2D31"/>
    <w:rsid w:val="004E5B2B"/>
    <w:rsid w:val="004E6383"/>
    <w:rsid w:val="004F30AD"/>
    <w:rsid w:val="004F3E39"/>
    <w:rsid w:val="004F58E0"/>
    <w:rsid w:val="004F609D"/>
    <w:rsid w:val="004F76AA"/>
    <w:rsid w:val="00500DDC"/>
    <w:rsid w:val="00503D56"/>
    <w:rsid w:val="0050569E"/>
    <w:rsid w:val="0050719C"/>
    <w:rsid w:val="00507C81"/>
    <w:rsid w:val="00510B45"/>
    <w:rsid w:val="005128C6"/>
    <w:rsid w:val="00513046"/>
    <w:rsid w:val="005154C4"/>
    <w:rsid w:val="00515E31"/>
    <w:rsid w:val="00517565"/>
    <w:rsid w:val="00520171"/>
    <w:rsid w:val="00520B16"/>
    <w:rsid w:val="00521FDD"/>
    <w:rsid w:val="005234E1"/>
    <w:rsid w:val="00524AE3"/>
    <w:rsid w:val="005251EC"/>
    <w:rsid w:val="005274FC"/>
    <w:rsid w:val="00527956"/>
    <w:rsid w:val="00527D6E"/>
    <w:rsid w:val="005302B7"/>
    <w:rsid w:val="00532C7E"/>
    <w:rsid w:val="005340CA"/>
    <w:rsid w:val="00534F66"/>
    <w:rsid w:val="00535E16"/>
    <w:rsid w:val="00540385"/>
    <w:rsid w:val="00540660"/>
    <w:rsid w:val="00541136"/>
    <w:rsid w:val="005428FB"/>
    <w:rsid w:val="00544DD5"/>
    <w:rsid w:val="005453B2"/>
    <w:rsid w:val="0054555C"/>
    <w:rsid w:val="00546877"/>
    <w:rsid w:val="00550CC0"/>
    <w:rsid w:val="00552DB8"/>
    <w:rsid w:val="005541D5"/>
    <w:rsid w:val="005544F3"/>
    <w:rsid w:val="005565A8"/>
    <w:rsid w:val="005575A8"/>
    <w:rsid w:val="00557DFA"/>
    <w:rsid w:val="0056000A"/>
    <w:rsid w:val="005610B3"/>
    <w:rsid w:val="00562889"/>
    <w:rsid w:val="00563283"/>
    <w:rsid w:val="005656C7"/>
    <w:rsid w:val="0056629B"/>
    <w:rsid w:val="005664BA"/>
    <w:rsid w:val="00566949"/>
    <w:rsid w:val="00573AD0"/>
    <w:rsid w:val="00574E44"/>
    <w:rsid w:val="00574F5F"/>
    <w:rsid w:val="005755B8"/>
    <w:rsid w:val="005756DF"/>
    <w:rsid w:val="00575701"/>
    <w:rsid w:val="00576D56"/>
    <w:rsid w:val="00577ED0"/>
    <w:rsid w:val="00577F85"/>
    <w:rsid w:val="00580023"/>
    <w:rsid w:val="00580FBB"/>
    <w:rsid w:val="00583B1E"/>
    <w:rsid w:val="00584F2B"/>
    <w:rsid w:val="00587202"/>
    <w:rsid w:val="00591661"/>
    <w:rsid w:val="00591CB2"/>
    <w:rsid w:val="00592413"/>
    <w:rsid w:val="00593D72"/>
    <w:rsid w:val="00593EA1"/>
    <w:rsid w:val="005956EB"/>
    <w:rsid w:val="00595E3E"/>
    <w:rsid w:val="00596BF0"/>
    <w:rsid w:val="00597C1F"/>
    <w:rsid w:val="005A015A"/>
    <w:rsid w:val="005A11C3"/>
    <w:rsid w:val="005A24F4"/>
    <w:rsid w:val="005A2681"/>
    <w:rsid w:val="005A48DD"/>
    <w:rsid w:val="005A58C4"/>
    <w:rsid w:val="005A7CFD"/>
    <w:rsid w:val="005B579A"/>
    <w:rsid w:val="005B59D0"/>
    <w:rsid w:val="005B5A87"/>
    <w:rsid w:val="005C166D"/>
    <w:rsid w:val="005C2497"/>
    <w:rsid w:val="005C3585"/>
    <w:rsid w:val="005C3C26"/>
    <w:rsid w:val="005D0202"/>
    <w:rsid w:val="005D1BCF"/>
    <w:rsid w:val="005D2690"/>
    <w:rsid w:val="005D2B93"/>
    <w:rsid w:val="005D3B86"/>
    <w:rsid w:val="005D417B"/>
    <w:rsid w:val="005D42B7"/>
    <w:rsid w:val="005D4843"/>
    <w:rsid w:val="005D559D"/>
    <w:rsid w:val="005E06EA"/>
    <w:rsid w:val="005E0EDB"/>
    <w:rsid w:val="005E1EFE"/>
    <w:rsid w:val="005E4A1C"/>
    <w:rsid w:val="005E6F1F"/>
    <w:rsid w:val="005F100C"/>
    <w:rsid w:val="005F270D"/>
    <w:rsid w:val="005F3708"/>
    <w:rsid w:val="005F4949"/>
    <w:rsid w:val="005F5220"/>
    <w:rsid w:val="005F55C3"/>
    <w:rsid w:val="005F5EFC"/>
    <w:rsid w:val="005F5F11"/>
    <w:rsid w:val="005F6910"/>
    <w:rsid w:val="005F6C7B"/>
    <w:rsid w:val="00601C28"/>
    <w:rsid w:val="00602F01"/>
    <w:rsid w:val="006119FF"/>
    <w:rsid w:val="00611F00"/>
    <w:rsid w:val="00612EF3"/>
    <w:rsid w:val="00613D7E"/>
    <w:rsid w:val="006155AC"/>
    <w:rsid w:val="00620D74"/>
    <w:rsid w:val="00621C29"/>
    <w:rsid w:val="00621FF6"/>
    <w:rsid w:val="00624140"/>
    <w:rsid w:val="00624784"/>
    <w:rsid w:val="00624F60"/>
    <w:rsid w:val="006255A3"/>
    <w:rsid w:val="0062619A"/>
    <w:rsid w:val="00626F51"/>
    <w:rsid w:val="0063001F"/>
    <w:rsid w:val="0063005E"/>
    <w:rsid w:val="0063189D"/>
    <w:rsid w:val="00631BC2"/>
    <w:rsid w:val="00632FE0"/>
    <w:rsid w:val="00633668"/>
    <w:rsid w:val="00635A7C"/>
    <w:rsid w:val="00636473"/>
    <w:rsid w:val="0063719A"/>
    <w:rsid w:val="00641ED4"/>
    <w:rsid w:val="00641F89"/>
    <w:rsid w:val="00642C41"/>
    <w:rsid w:val="00642ED6"/>
    <w:rsid w:val="00644032"/>
    <w:rsid w:val="006441F0"/>
    <w:rsid w:val="006445E4"/>
    <w:rsid w:val="00645461"/>
    <w:rsid w:val="0064550E"/>
    <w:rsid w:val="006468A4"/>
    <w:rsid w:val="0065027D"/>
    <w:rsid w:val="00651A79"/>
    <w:rsid w:val="006529C0"/>
    <w:rsid w:val="00652B94"/>
    <w:rsid w:val="006536F1"/>
    <w:rsid w:val="00653E1C"/>
    <w:rsid w:val="0065664B"/>
    <w:rsid w:val="00657C21"/>
    <w:rsid w:val="00661C51"/>
    <w:rsid w:val="0066296F"/>
    <w:rsid w:val="00662DF5"/>
    <w:rsid w:val="00664BF7"/>
    <w:rsid w:val="00665AE3"/>
    <w:rsid w:val="00665AF3"/>
    <w:rsid w:val="006677E2"/>
    <w:rsid w:val="00674816"/>
    <w:rsid w:val="006777BE"/>
    <w:rsid w:val="00677951"/>
    <w:rsid w:val="00677B37"/>
    <w:rsid w:val="00682499"/>
    <w:rsid w:val="00682E6C"/>
    <w:rsid w:val="00684C61"/>
    <w:rsid w:val="00687652"/>
    <w:rsid w:val="0069037D"/>
    <w:rsid w:val="0069179E"/>
    <w:rsid w:val="006924CE"/>
    <w:rsid w:val="0069786B"/>
    <w:rsid w:val="006A18BB"/>
    <w:rsid w:val="006A33F7"/>
    <w:rsid w:val="006A395B"/>
    <w:rsid w:val="006A3CD0"/>
    <w:rsid w:val="006A3FFE"/>
    <w:rsid w:val="006A43D1"/>
    <w:rsid w:val="006A45C2"/>
    <w:rsid w:val="006A5E37"/>
    <w:rsid w:val="006A7638"/>
    <w:rsid w:val="006A785B"/>
    <w:rsid w:val="006B2BDE"/>
    <w:rsid w:val="006B30C3"/>
    <w:rsid w:val="006B541E"/>
    <w:rsid w:val="006B5938"/>
    <w:rsid w:val="006B5956"/>
    <w:rsid w:val="006B59B4"/>
    <w:rsid w:val="006C0938"/>
    <w:rsid w:val="006C16D3"/>
    <w:rsid w:val="006C1C3F"/>
    <w:rsid w:val="006C1DE1"/>
    <w:rsid w:val="006C1EA1"/>
    <w:rsid w:val="006C7120"/>
    <w:rsid w:val="006D16F3"/>
    <w:rsid w:val="006D1B48"/>
    <w:rsid w:val="006D2849"/>
    <w:rsid w:val="006D30E4"/>
    <w:rsid w:val="006D374C"/>
    <w:rsid w:val="006D37C3"/>
    <w:rsid w:val="006D6844"/>
    <w:rsid w:val="006D693F"/>
    <w:rsid w:val="006D72B0"/>
    <w:rsid w:val="006E4A86"/>
    <w:rsid w:val="006F154B"/>
    <w:rsid w:val="006F2226"/>
    <w:rsid w:val="006F563E"/>
    <w:rsid w:val="006F6977"/>
    <w:rsid w:val="00702633"/>
    <w:rsid w:val="007026E8"/>
    <w:rsid w:val="00704173"/>
    <w:rsid w:val="00704C58"/>
    <w:rsid w:val="00705FC3"/>
    <w:rsid w:val="007065CB"/>
    <w:rsid w:val="00711048"/>
    <w:rsid w:val="00711717"/>
    <w:rsid w:val="00711F27"/>
    <w:rsid w:val="007121C1"/>
    <w:rsid w:val="007121F7"/>
    <w:rsid w:val="0071548F"/>
    <w:rsid w:val="00716969"/>
    <w:rsid w:val="00716B6D"/>
    <w:rsid w:val="00722BDA"/>
    <w:rsid w:val="00725228"/>
    <w:rsid w:val="0072660E"/>
    <w:rsid w:val="00727B06"/>
    <w:rsid w:val="00735427"/>
    <w:rsid w:val="007358B5"/>
    <w:rsid w:val="00735EAA"/>
    <w:rsid w:val="00737BF4"/>
    <w:rsid w:val="007421D4"/>
    <w:rsid w:val="0074380D"/>
    <w:rsid w:val="007438B3"/>
    <w:rsid w:val="00745BCC"/>
    <w:rsid w:val="00745D7C"/>
    <w:rsid w:val="007475D5"/>
    <w:rsid w:val="00754FDB"/>
    <w:rsid w:val="007559B6"/>
    <w:rsid w:val="0076420E"/>
    <w:rsid w:val="00764489"/>
    <w:rsid w:val="00765323"/>
    <w:rsid w:val="0077126A"/>
    <w:rsid w:val="0077272A"/>
    <w:rsid w:val="00774624"/>
    <w:rsid w:val="007757C6"/>
    <w:rsid w:val="00775F60"/>
    <w:rsid w:val="00776099"/>
    <w:rsid w:val="007760C2"/>
    <w:rsid w:val="00776C61"/>
    <w:rsid w:val="00780D94"/>
    <w:rsid w:val="007844FA"/>
    <w:rsid w:val="0078589E"/>
    <w:rsid w:val="00786198"/>
    <w:rsid w:val="00786B2D"/>
    <w:rsid w:val="00787EFA"/>
    <w:rsid w:val="00787F55"/>
    <w:rsid w:val="00792C9F"/>
    <w:rsid w:val="00794216"/>
    <w:rsid w:val="007958E6"/>
    <w:rsid w:val="00796822"/>
    <w:rsid w:val="00796D1F"/>
    <w:rsid w:val="00797A53"/>
    <w:rsid w:val="007A1AF5"/>
    <w:rsid w:val="007A44C8"/>
    <w:rsid w:val="007A76BA"/>
    <w:rsid w:val="007B020F"/>
    <w:rsid w:val="007B03C0"/>
    <w:rsid w:val="007B1FE5"/>
    <w:rsid w:val="007B310C"/>
    <w:rsid w:val="007B3433"/>
    <w:rsid w:val="007B3438"/>
    <w:rsid w:val="007B3AE7"/>
    <w:rsid w:val="007B5115"/>
    <w:rsid w:val="007B5FB9"/>
    <w:rsid w:val="007B635A"/>
    <w:rsid w:val="007C0A8E"/>
    <w:rsid w:val="007C209B"/>
    <w:rsid w:val="007C4034"/>
    <w:rsid w:val="007C4F26"/>
    <w:rsid w:val="007C7D2A"/>
    <w:rsid w:val="007C7FAF"/>
    <w:rsid w:val="007D0D96"/>
    <w:rsid w:val="007D3464"/>
    <w:rsid w:val="007D7135"/>
    <w:rsid w:val="007E079C"/>
    <w:rsid w:val="007E0A70"/>
    <w:rsid w:val="007E0E22"/>
    <w:rsid w:val="007E14A7"/>
    <w:rsid w:val="007E3AB8"/>
    <w:rsid w:val="007E45F8"/>
    <w:rsid w:val="007E4AB5"/>
    <w:rsid w:val="007E54B9"/>
    <w:rsid w:val="007E6582"/>
    <w:rsid w:val="007E72B4"/>
    <w:rsid w:val="007E763D"/>
    <w:rsid w:val="007E789C"/>
    <w:rsid w:val="007F01D8"/>
    <w:rsid w:val="007F09CA"/>
    <w:rsid w:val="007F2725"/>
    <w:rsid w:val="007F28E1"/>
    <w:rsid w:val="007F42FF"/>
    <w:rsid w:val="007F55FA"/>
    <w:rsid w:val="007F72DC"/>
    <w:rsid w:val="007F7E08"/>
    <w:rsid w:val="0080223D"/>
    <w:rsid w:val="00802A3F"/>
    <w:rsid w:val="0080327E"/>
    <w:rsid w:val="00804FF3"/>
    <w:rsid w:val="008059F2"/>
    <w:rsid w:val="008112D0"/>
    <w:rsid w:val="008125C9"/>
    <w:rsid w:val="00812BED"/>
    <w:rsid w:val="0081321F"/>
    <w:rsid w:val="008143E2"/>
    <w:rsid w:val="00814830"/>
    <w:rsid w:val="0081735F"/>
    <w:rsid w:val="00820BBB"/>
    <w:rsid w:val="00820C4E"/>
    <w:rsid w:val="00820DF3"/>
    <w:rsid w:val="00821455"/>
    <w:rsid w:val="008216BD"/>
    <w:rsid w:val="00821A3D"/>
    <w:rsid w:val="00823AD7"/>
    <w:rsid w:val="00823B11"/>
    <w:rsid w:val="00825AEA"/>
    <w:rsid w:val="00826666"/>
    <w:rsid w:val="00826CDF"/>
    <w:rsid w:val="008274AB"/>
    <w:rsid w:val="0083254D"/>
    <w:rsid w:val="0083282B"/>
    <w:rsid w:val="00833A43"/>
    <w:rsid w:val="008355D8"/>
    <w:rsid w:val="00835DE8"/>
    <w:rsid w:val="00835E8D"/>
    <w:rsid w:val="00837136"/>
    <w:rsid w:val="0083786F"/>
    <w:rsid w:val="008401A4"/>
    <w:rsid w:val="00843719"/>
    <w:rsid w:val="00844F74"/>
    <w:rsid w:val="0084632E"/>
    <w:rsid w:val="0084791E"/>
    <w:rsid w:val="008510F1"/>
    <w:rsid w:val="00851AF6"/>
    <w:rsid w:val="00852E42"/>
    <w:rsid w:val="00853483"/>
    <w:rsid w:val="008546F1"/>
    <w:rsid w:val="00860814"/>
    <w:rsid w:val="00862729"/>
    <w:rsid w:val="008632E3"/>
    <w:rsid w:val="00863660"/>
    <w:rsid w:val="00865488"/>
    <w:rsid w:val="00866CFE"/>
    <w:rsid w:val="00867001"/>
    <w:rsid w:val="00867661"/>
    <w:rsid w:val="00867E5E"/>
    <w:rsid w:val="00872536"/>
    <w:rsid w:val="0087576E"/>
    <w:rsid w:val="008761F5"/>
    <w:rsid w:val="00877524"/>
    <w:rsid w:val="0088290C"/>
    <w:rsid w:val="008829D6"/>
    <w:rsid w:val="00882FAB"/>
    <w:rsid w:val="00885158"/>
    <w:rsid w:val="00886931"/>
    <w:rsid w:val="00886983"/>
    <w:rsid w:val="00886BB6"/>
    <w:rsid w:val="00890075"/>
    <w:rsid w:val="0089182E"/>
    <w:rsid w:val="00892AD3"/>
    <w:rsid w:val="008961F1"/>
    <w:rsid w:val="00897321"/>
    <w:rsid w:val="00897BBC"/>
    <w:rsid w:val="008A0071"/>
    <w:rsid w:val="008A1801"/>
    <w:rsid w:val="008A2B76"/>
    <w:rsid w:val="008A41ED"/>
    <w:rsid w:val="008A5176"/>
    <w:rsid w:val="008A67BA"/>
    <w:rsid w:val="008A6E04"/>
    <w:rsid w:val="008A7246"/>
    <w:rsid w:val="008A790C"/>
    <w:rsid w:val="008A7F9E"/>
    <w:rsid w:val="008B07FA"/>
    <w:rsid w:val="008B0C97"/>
    <w:rsid w:val="008B3ACC"/>
    <w:rsid w:val="008B3D86"/>
    <w:rsid w:val="008B40C5"/>
    <w:rsid w:val="008B4570"/>
    <w:rsid w:val="008B5418"/>
    <w:rsid w:val="008B6FA0"/>
    <w:rsid w:val="008B7493"/>
    <w:rsid w:val="008C10CD"/>
    <w:rsid w:val="008C13E7"/>
    <w:rsid w:val="008C155F"/>
    <w:rsid w:val="008C1D6E"/>
    <w:rsid w:val="008C2C60"/>
    <w:rsid w:val="008C3285"/>
    <w:rsid w:val="008C43B4"/>
    <w:rsid w:val="008C5B48"/>
    <w:rsid w:val="008C676C"/>
    <w:rsid w:val="008C6AC1"/>
    <w:rsid w:val="008C6D11"/>
    <w:rsid w:val="008C6D7B"/>
    <w:rsid w:val="008C7C87"/>
    <w:rsid w:val="008D2F04"/>
    <w:rsid w:val="008D3D85"/>
    <w:rsid w:val="008D4186"/>
    <w:rsid w:val="008D43E6"/>
    <w:rsid w:val="008D6348"/>
    <w:rsid w:val="008D696A"/>
    <w:rsid w:val="008E06BE"/>
    <w:rsid w:val="008E0B45"/>
    <w:rsid w:val="008E1282"/>
    <w:rsid w:val="008E3052"/>
    <w:rsid w:val="008E4DD6"/>
    <w:rsid w:val="008E53D7"/>
    <w:rsid w:val="008F04BC"/>
    <w:rsid w:val="008F2E20"/>
    <w:rsid w:val="008F6578"/>
    <w:rsid w:val="008F755D"/>
    <w:rsid w:val="008F7A40"/>
    <w:rsid w:val="009026E5"/>
    <w:rsid w:val="0090364F"/>
    <w:rsid w:val="00906A8A"/>
    <w:rsid w:val="00906C77"/>
    <w:rsid w:val="00910061"/>
    <w:rsid w:val="0091052C"/>
    <w:rsid w:val="0091375B"/>
    <w:rsid w:val="009138AD"/>
    <w:rsid w:val="009146DE"/>
    <w:rsid w:val="009157C5"/>
    <w:rsid w:val="00915BC0"/>
    <w:rsid w:val="00916FE8"/>
    <w:rsid w:val="00917C40"/>
    <w:rsid w:val="00920A82"/>
    <w:rsid w:val="0092102A"/>
    <w:rsid w:val="009211CF"/>
    <w:rsid w:val="009241C6"/>
    <w:rsid w:val="00924E64"/>
    <w:rsid w:val="00925920"/>
    <w:rsid w:val="00926B0E"/>
    <w:rsid w:val="0092726E"/>
    <w:rsid w:val="00931306"/>
    <w:rsid w:val="009337DC"/>
    <w:rsid w:val="00934B6B"/>
    <w:rsid w:val="00935C0B"/>
    <w:rsid w:val="00935F5D"/>
    <w:rsid w:val="00936BE5"/>
    <w:rsid w:val="00936C3F"/>
    <w:rsid w:val="00936C5A"/>
    <w:rsid w:val="009377B1"/>
    <w:rsid w:val="00941DC0"/>
    <w:rsid w:val="00943B8D"/>
    <w:rsid w:val="009440CE"/>
    <w:rsid w:val="009446AC"/>
    <w:rsid w:val="00945460"/>
    <w:rsid w:val="00946F46"/>
    <w:rsid w:val="009472A7"/>
    <w:rsid w:val="009474AA"/>
    <w:rsid w:val="009502BF"/>
    <w:rsid w:val="00950D79"/>
    <w:rsid w:val="00951365"/>
    <w:rsid w:val="00952E18"/>
    <w:rsid w:val="0095322F"/>
    <w:rsid w:val="0095365F"/>
    <w:rsid w:val="0096313F"/>
    <w:rsid w:val="00964135"/>
    <w:rsid w:val="00965072"/>
    <w:rsid w:val="00966CBF"/>
    <w:rsid w:val="0097428E"/>
    <w:rsid w:val="0097435E"/>
    <w:rsid w:val="00975C92"/>
    <w:rsid w:val="009773E6"/>
    <w:rsid w:val="009777F4"/>
    <w:rsid w:val="0098095C"/>
    <w:rsid w:val="0098148A"/>
    <w:rsid w:val="0098156D"/>
    <w:rsid w:val="00985EA4"/>
    <w:rsid w:val="00986466"/>
    <w:rsid w:val="0099091A"/>
    <w:rsid w:val="00990B53"/>
    <w:rsid w:val="00991311"/>
    <w:rsid w:val="00991780"/>
    <w:rsid w:val="00993CA3"/>
    <w:rsid w:val="00994D6F"/>
    <w:rsid w:val="00995DD2"/>
    <w:rsid w:val="0099635B"/>
    <w:rsid w:val="00996401"/>
    <w:rsid w:val="00996802"/>
    <w:rsid w:val="00996B6C"/>
    <w:rsid w:val="009A030F"/>
    <w:rsid w:val="009A0489"/>
    <w:rsid w:val="009A15F8"/>
    <w:rsid w:val="009A38C2"/>
    <w:rsid w:val="009A5279"/>
    <w:rsid w:val="009A6267"/>
    <w:rsid w:val="009A7CC6"/>
    <w:rsid w:val="009B081C"/>
    <w:rsid w:val="009B0AE6"/>
    <w:rsid w:val="009B1244"/>
    <w:rsid w:val="009B1A59"/>
    <w:rsid w:val="009B59A6"/>
    <w:rsid w:val="009B5EB2"/>
    <w:rsid w:val="009B65C3"/>
    <w:rsid w:val="009C5078"/>
    <w:rsid w:val="009C7C10"/>
    <w:rsid w:val="009C7F22"/>
    <w:rsid w:val="009D055E"/>
    <w:rsid w:val="009D1B7C"/>
    <w:rsid w:val="009D3E89"/>
    <w:rsid w:val="009D41AE"/>
    <w:rsid w:val="009E1E71"/>
    <w:rsid w:val="009E36A5"/>
    <w:rsid w:val="009E44EA"/>
    <w:rsid w:val="009E6277"/>
    <w:rsid w:val="009E718E"/>
    <w:rsid w:val="009E7526"/>
    <w:rsid w:val="009F4BE7"/>
    <w:rsid w:val="009F5871"/>
    <w:rsid w:val="009F77B0"/>
    <w:rsid w:val="009F7F99"/>
    <w:rsid w:val="00A00B25"/>
    <w:rsid w:val="00A00BF1"/>
    <w:rsid w:val="00A010EC"/>
    <w:rsid w:val="00A06FE2"/>
    <w:rsid w:val="00A0747A"/>
    <w:rsid w:val="00A102D9"/>
    <w:rsid w:val="00A11B66"/>
    <w:rsid w:val="00A11CA8"/>
    <w:rsid w:val="00A1299F"/>
    <w:rsid w:val="00A13EA7"/>
    <w:rsid w:val="00A14420"/>
    <w:rsid w:val="00A146DF"/>
    <w:rsid w:val="00A14F38"/>
    <w:rsid w:val="00A159DB"/>
    <w:rsid w:val="00A166B9"/>
    <w:rsid w:val="00A16DE3"/>
    <w:rsid w:val="00A229B8"/>
    <w:rsid w:val="00A23F93"/>
    <w:rsid w:val="00A24C1D"/>
    <w:rsid w:val="00A26EE6"/>
    <w:rsid w:val="00A26FC5"/>
    <w:rsid w:val="00A27EBD"/>
    <w:rsid w:val="00A30A72"/>
    <w:rsid w:val="00A32B90"/>
    <w:rsid w:val="00A32C9B"/>
    <w:rsid w:val="00A34524"/>
    <w:rsid w:val="00A355CA"/>
    <w:rsid w:val="00A35D67"/>
    <w:rsid w:val="00A37460"/>
    <w:rsid w:val="00A40840"/>
    <w:rsid w:val="00A41B79"/>
    <w:rsid w:val="00A42120"/>
    <w:rsid w:val="00A453F5"/>
    <w:rsid w:val="00A45546"/>
    <w:rsid w:val="00A4669A"/>
    <w:rsid w:val="00A47F03"/>
    <w:rsid w:val="00A502EC"/>
    <w:rsid w:val="00A55EA5"/>
    <w:rsid w:val="00A609EB"/>
    <w:rsid w:val="00A61297"/>
    <w:rsid w:val="00A63813"/>
    <w:rsid w:val="00A6496C"/>
    <w:rsid w:val="00A64C68"/>
    <w:rsid w:val="00A66A56"/>
    <w:rsid w:val="00A6752A"/>
    <w:rsid w:val="00A67644"/>
    <w:rsid w:val="00A7003C"/>
    <w:rsid w:val="00A73ABA"/>
    <w:rsid w:val="00A753F0"/>
    <w:rsid w:val="00A759A7"/>
    <w:rsid w:val="00A759F3"/>
    <w:rsid w:val="00A8107C"/>
    <w:rsid w:val="00A8170A"/>
    <w:rsid w:val="00A8320A"/>
    <w:rsid w:val="00A833A6"/>
    <w:rsid w:val="00A83E13"/>
    <w:rsid w:val="00A86F72"/>
    <w:rsid w:val="00A876EB"/>
    <w:rsid w:val="00A91426"/>
    <w:rsid w:val="00A9170B"/>
    <w:rsid w:val="00A92833"/>
    <w:rsid w:val="00A94763"/>
    <w:rsid w:val="00A9543E"/>
    <w:rsid w:val="00A97802"/>
    <w:rsid w:val="00AA0607"/>
    <w:rsid w:val="00AA61C2"/>
    <w:rsid w:val="00AA7470"/>
    <w:rsid w:val="00AB0271"/>
    <w:rsid w:val="00AB264F"/>
    <w:rsid w:val="00AB3F65"/>
    <w:rsid w:val="00AB4D8E"/>
    <w:rsid w:val="00AB4E85"/>
    <w:rsid w:val="00AB6F10"/>
    <w:rsid w:val="00AB7CD4"/>
    <w:rsid w:val="00AC0660"/>
    <w:rsid w:val="00AC22FD"/>
    <w:rsid w:val="00AC23F3"/>
    <w:rsid w:val="00AC2A09"/>
    <w:rsid w:val="00AC705A"/>
    <w:rsid w:val="00AC7AA1"/>
    <w:rsid w:val="00AD128D"/>
    <w:rsid w:val="00AE1466"/>
    <w:rsid w:val="00AE1497"/>
    <w:rsid w:val="00AE2532"/>
    <w:rsid w:val="00AE2DE8"/>
    <w:rsid w:val="00AE30A7"/>
    <w:rsid w:val="00AE4C70"/>
    <w:rsid w:val="00AE5F8F"/>
    <w:rsid w:val="00AF1A9D"/>
    <w:rsid w:val="00AF7532"/>
    <w:rsid w:val="00AF7748"/>
    <w:rsid w:val="00AF7CDF"/>
    <w:rsid w:val="00B00A6C"/>
    <w:rsid w:val="00B02DCA"/>
    <w:rsid w:val="00B033A2"/>
    <w:rsid w:val="00B058BC"/>
    <w:rsid w:val="00B05FB5"/>
    <w:rsid w:val="00B07782"/>
    <w:rsid w:val="00B1081D"/>
    <w:rsid w:val="00B15F15"/>
    <w:rsid w:val="00B16747"/>
    <w:rsid w:val="00B1676A"/>
    <w:rsid w:val="00B16EF4"/>
    <w:rsid w:val="00B210E4"/>
    <w:rsid w:val="00B21B57"/>
    <w:rsid w:val="00B21FF7"/>
    <w:rsid w:val="00B22BDF"/>
    <w:rsid w:val="00B23078"/>
    <w:rsid w:val="00B24800"/>
    <w:rsid w:val="00B25A91"/>
    <w:rsid w:val="00B30711"/>
    <w:rsid w:val="00B33926"/>
    <w:rsid w:val="00B3528A"/>
    <w:rsid w:val="00B36A92"/>
    <w:rsid w:val="00B36EEC"/>
    <w:rsid w:val="00B37AB8"/>
    <w:rsid w:val="00B37EB1"/>
    <w:rsid w:val="00B403A9"/>
    <w:rsid w:val="00B4052E"/>
    <w:rsid w:val="00B410D4"/>
    <w:rsid w:val="00B411B2"/>
    <w:rsid w:val="00B41F0F"/>
    <w:rsid w:val="00B4294B"/>
    <w:rsid w:val="00B4428B"/>
    <w:rsid w:val="00B51131"/>
    <w:rsid w:val="00B5157E"/>
    <w:rsid w:val="00B55EC1"/>
    <w:rsid w:val="00B57E0E"/>
    <w:rsid w:val="00B616F5"/>
    <w:rsid w:val="00B631DE"/>
    <w:rsid w:val="00B65BB8"/>
    <w:rsid w:val="00B65C15"/>
    <w:rsid w:val="00B67D8D"/>
    <w:rsid w:val="00B67F1A"/>
    <w:rsid w:val="00B7104D"/>
    <w:rsid w:val="00B71FEC"/>
    <w:rsid w:val="00B74BB6"/>
    <w:rsid w:val="00B7525C"/>
    <w:rsid w:val="00B76CD5"/>
    <w:rsid w:val="00B7728E"/>
    <w:rsid w:val="00B7771B"/>
    <w:rsid w:val="00B80C1A"/>
    <w:rsid w:val="00B8177C"/>
    <w:rsid w:val="00B82386"/>
    <w:rsid w:val="00B82536"/>
    <w:rsid w:val="00B8349D"/>
    <w:rsid w:val="00B855F6"/>
    <w:rsid w:val="00B86EB5"/>
    <w:rsid w:val="00B9004E"/>
    <w:rsid w:val="00B90822"/>
    <w:rsid w:val="00B90A52"/>
    <w:rsid w:val="00B9244E"/>
    <w:rsid w:val="00B92909"/>
    <w:rsid w:val="00B95D5E"/>
    <w:rsid w:val="00B95EBE"/>
    <w:rsid w:val="00B96FE0"/>
    <w:rsid w:val="00BA1BCE"/>
    <w:rsid w:val="00BA224E"/>
    <w:rsid w:val="00BA2DA0"/>
    <w:rsid w:val="00BA3204"/>
    <w:rsid w:val="00BA3568"/>
    <w:rsid w:val="00BA3902"/>
    <w:rsid w:val="00BA414E"/>
    <w:rsid w:val="00BA45E5"/>
    <w:rsid w:val="00BA4985"/>
    <w:rsid w:val="00BA550D"/>
    <w:rsid w:val="00BB0C6E"/>
    <w:rsid w:val="00BB1EF4"/>
    <w:rsid w:val="00BB5547"/>
    <w:rsid w:val="00BB558A"/>
    <w:rsid w:val="00BB59F6"/>
    <w:rsid w:val="00BC03BC"/>
    <w:rsid w:val="00BC27A6"/>
    <w:rsid w:val="00BC7B72"/>
    <w:rsid w:val="00BD072B"/>
    <w:rsid w:val="00BD3E6E"/>
    <w:rsid w:val="00BD4F27"/>
    <w:rsid w:val="00BD5DF4"/>
    <w:rsid w:val="00BD65D6"/>
    <w:rsid w:val="00BD65DC"/>
    <w:rsid w:val="00BD7215"/>
    <w:rsid w:val="00BE03DC"/>
    <w:rsid w:val="00BE0BAC"/>
    <w:rsid w:val="00BE0BD7"/>
    <w:rsid w:val="00BE15DA"/>
    <w:rsid w:val="00BE6BF9"/>
    <w:rsid w:val="00BF0E7C"/>
    <w:rsid w:val="00BF191D"/>
    <w:rsid w:val="00BF2CE6"/>
    <w:rsid w:val="00BF4858"/>
    <w:rsid w:val="00BF5692"/>
    <w:rsid w:val="00BF600E"/>
    <w:rsid w:val="00BF72D7"/>
    <w:rsid w:val="00C01106"/>
    <w:rsid w:val="00C01C30"/>
    <w:rsid w:val="00C02480"/>
    <w:rsid w:val="00C02D08"/>
    <w:rsid w:val="00C05C2B"/>
    <w:rsid w:val="00C062F2"/>
    <w:rsid w:val="00C06309"/>
    <w:rsid w:val="00C06824"/>
    <w:rsid w:val="00C074E6"/>
    <w:rsid w:val="00C07AB7"/>
    <w:rsid w:val="00C10B80"/>
    <w:rsid w:val="00C10E11"/>
    <w:rsid w:val="00C11384"/>
    <w:rsid w:val="00C13594"/>
    <w:rsid w:val="00C1373A"/>
    <w:rsid w:val="00C15DE0"/>
    <w:rsid w:val="00C16151"/>
    <w:rsid w:val="00C16A7F"/>
    <w:rsid w:val="00C20236"/>
    <w:rsid w:val="00C22A82"/>
    <w:rsid w:val="00C240DE"/>
    <w:rsid w:val="00C24B04"/>
    <w:rsid w:val="00C256EA"/>
    <w:rsid w:val="00C26A0A"/>
    <w:rsid w:val="00C30ABC"/>
    <w:rsid w:val="00C31209"/>
    <w:rsid w:val="00C3590F"/>
    <w:rsid w:val="00C35F02"/>
    <w:rsid w:val="00C36755"/>
    <w:rsid w:val="00C36F58"/>
    <w:rsid w:val="00C36FF1"/>
    <w:rsid w:val="00C371E3"/>
    <w:rsid w:val="00C40A90"/>
    <w:rsid w:val="00C41057"/>
    <w:rsid w:val="00C425A7"/>
    <w:rsid w:val="00C44658"/>
    <w:rsid w:val="00C47074"/>
    <w:rsid w:val="00C4755E"/>
    <w:rsid w:val="00C475B7"/>
    <w:rsid w:val="00C47F32"/>
    <w:rsid w:val="00C518C8"/>
    <w:rsid w:val="00C540EB"/>
    <w:rsid w:val="00C55385"/>
    <w:rsid w:val="00C55686"/>
    <w:rsid w:val="00C55C99"/>
    <w:rsid w:val="00C56F92"/>
    <w:rsid w:val="00C60CAA"/>
    <w:rsid w:val="00C61902"/>
    <w:rsid w:val="00C64382"/>
    <w:rsid w:val="00C664AA"/>
    <w:rsid w:val="00C67EEB"/>
    <w:rsid w:val="00C70649"/>
    <w:rsid w:val="00C72AE0"/>
    <w:rsid w:val="00C761C7"/>
    <w:rsid w:val="00C80ABD"/>
    <w:rsid w:val="00C83AA5"/>
    <w:rsid w:val="00C85B15"/>
    <w:rsid w:val="00C87336"/>
    <w:rsid w:val="00C901F6"/>
    <w:rsid w:val="00C90CC9"/>
    <w:rsid w:val="00C91082"/>
    <w:rsid w:val="00C915FD"/>
    <w:rsid w:val="00C916ED"/>
    <w:rsid w:val="00C94A9F"/>
    <w:rsid w:val="00C97BD6"/>
    <w:rsid w:val="00CA1B14"/>
    <w:rsid w:val="00CA4109"/>
    <w:rsid w:val="00CA5CC4"/>
    <w:rsid w:val="00CA6276"/>
    <w:rsid w:val="00CA6557"/>
    <w:rsid w:val="00CA708B"/>
    <w:rsid w:val="00CA7617"/>
    <w:rsid w:val="00CA7AF2"/>
    <w:rsid w:val="00CB11F3"/>
    <w:rsid w:val="00CB4910"/>
    <w:rsid w:val="00CB6126"/>
    <w:rsid w:val="00CB6F45"/>
    <w:rsid w:val="00CB74FA"/>
    <w:rsid w:val="00CC5AF0"/>
    <w:rsid w:val="00CC5E16"/>
    <w:rsid w:val="00CC68D7"/>
    <w:rsid w:val="00CD015B"/>
    <w:rsid w:val="00CD0CA9"/>
    <w:rsid w:val="00CD1AA7"/>
    <w:rsid w:val="00CD2DDD"/>
    <w:rsid w:val="00CD319B"/>
    <w:rsid w:val="00CD5466"/>
    <w:rsid w:val="00CD5CE2"/>
    <w:rsid w:val="00CD7CF3"/>
    <w:rsid w:val="00CE431D"/>
    <w:rsid w:val="00CE661B"/>
    <w:rsid w:val="00CE744C"/>
    <w:rsid w:val="00CF0D63"/>
    <w:rsid w:val="00CF11C0"/>
    <w:rsid w:val="00CF21C6"/>
    <w:rsid w:val="00CF23F1"/>
    <w:rsid w:val="00CF405B"/>
    <w:rsid w:val="00CF4980"/>
    <w:rsid w:val="00CF4FA0"/>
    <w:rsid w:val="00CF61E7"/>
    <w:rsid w:val="00CF7229"/>
    <w:rsid w:val="00CF7CAE"/>
    <w:rsid w:val="00CF7F64"/>
    <w:rsid w:val="00D00984"/>
    <w:rsid w:val="00D01C00"/>
    <w:rsid w:val="00D02B59"/>
    <w:rsid w:val="00D02B91"/>
    <w:rsid w:val="00D059B5"/>
    <w:rsid w:val="00D05E4D"/>
    <w:rsid w:val="00D05F9D"/>
    <w:rsid w:val="00D06F62"/>
    <w:rsid w:val="00D070C8"/>
    <w:rsid w:val="00D12F26"/>
    <w:rsid w:val="00D13437"/>
    <w:rsid w:val="00D1384E"/>
    <w:rsid w:val="00D13B88"/>
    <w:rsid w:val="00D1450D"/>
    <w:rsid w:val="00D153D3"/>
    <w:rsid w:val="00D158C1"/>
    <w:rsid w:val="00D15BC8"/>
    <w:rsid w:val="00D16BD0"/>
    <w:rsid w:val="00D21827"/>
    <w:rsid w:val="00D21FD9"/>
    <w:rsid w:val="00D2523C"/>
    <w:rsid w:val="00D30883"/>
    <w:rsid w:val="00D325E6"/>
    <w:rsid w:val="00D32BD9"/>
    <w:rsid w:val="00D330B0"/>
    <w:rsid w:val="00D3323D"/>
    <w:rsid w:val="00D3373F"/>
    <w:rsid w:val="00D35154"/>
    <w:rsid w:val="00D4281D"/>
    <w:rsid w:val="00D47AA3"/>
    <w:rsid w:val="00D522F5"/>
    <w:rsid w:val="00D530DA"/>
    <w:rsid w:val="00D535FD"/>
    <w:rsid w:val="00D57723"/>
    <w:rsid w:val="00D61730"/>
    <w:rsid w:val="00D621E1"/>
    <w:rsid w:val="00D660A5"/>
    <w:rsid w:val="00D661D2"/>
    <w:rsid w:val="00D66E3B"/>
    <w:rsid w:val="00D70E4C"/>
    <w:rsid w:val="00D71735"/>
    <w:rsid w:val="00D736D7"/>
    <w:rsid w:val="00D760D5"/>
    <w:rsid w:val="00D7657E"/>
    <w:rsid w:val="00D768FD"/>
    <w:rsid w:val="00D76E06"/>
    <w:rsid w:val="00D77DB4"/>
    <w:rsid w:val="00D83537"/>
    <w:rsid w:val="00D83E56"/>
    <w:rsid w:val="00D84305"/>
    <w:rsid w:val="00D843DA"/>
    <w:rsid w:val="00D84713"/>
    <w:rsid w:val="00D84ADF"/>
    <w:rsid w:val="00D8504C"/>
    <w:rsid w:val="00D8589A"/>
    <w:rsid w:val="00D87FF9"/>
    <w:rsid w:val="00D90A6A"/>
    <w:rsid w:val="00D91802"/>
    <w:rsid w:val="00D925E0"/>
    <w:rsid w:val="00D936BD"/>
    <w:rsid w:val="00D93914"/>
    <w:rsid w:val="00D94DCC"/>
    <w:rsid w:val="00D97558"/>
    <w:rsid w:val="00DA00F3"/>
    <w:rsid w:val="00DA0691"/>
    <w:rsid w:val="00DA0A80"/>
    <w:rsid w:val="00DA1A41"/>
    <w:rsid w:val="00DA1A69"/>
    <w:rsid w:val="00DA2FC0"/>
    <w:rsid w:val="00DA64AC"/>
    <w:rsid w:val="00DA765B"/>
    <w:rsid w:val="00DA7E05"/>
    <w:rsid w:val="00DA7E29"/>
    <w:rsid w:val="00DB3611"/>
    <w:rsid w:val="00DB44C3"/>
    <w:rsid w:val="00DB4DAC"/>
    <w:rsid w:val="00DB59CA"/>
    <w:rsid w:val="00DB6554"/>
    <w:rsid w:val="00DB6EA0"/>
    <w:rsid w:val="00DB74B2"/>
    <w:rsid w:val="00DC225E"/>
    <w:rsid w:val="00DC47A9"/>
    <w:rsid w:val="00DC60B5"/>
    <w:rsid w:val="00DD1F4F"/>
    <w:rsid w:val="00DD61A4"/>
    <w:rsid w:val="00DD64EB"/>
    <w:rsid w:val="00DD6AE2"/>
    <w:rsid w:val="00DD6D2A"/>
    <w:rsid w:val="00DD76BA"/>
    <w:rsid w:val="00DD7C15"/>
    <w:rsid w:val="00DE1E8C"/>
    <w:rsid w:val="00DE271F"/>
    <w:rsid w:val="00DE5795"/>
    <w:rsid w:val="00DE58B7"/>
    <w:rsid w:val="00DE66DF"/>
    <w:rsid w:val="00DE750E"/>
    <w:rsid w:val="00DE7A3B"/>
    <w:rsid w:val="00DE7A57"/>
    <w:rsid w:val="00DF0057"/>
    <w:rsid w:val="00DF08F6"/>
    <w:rsid w:val="00DF2189"/>
    <w:rsid w:val="00DF3FD2"/>
    <w:rsid w:val="00DF473E"/>
    <w:rsid w:val="00DF4A28"/>
    <w:rsid w:val="00E00BE6"/>
    <w:rsid w:val="00E010E1"/>
    <w:rsid w:val="00E01D14"/>
    <w:rsid w:val="00E02870"/>
    <w:rsid w:val="00E02CAD"/>
    <w:rsid w:val="00E0658B"/>
    <w:rsid w:val="00E074C7"/>
    <w:rsid w:val="00E1409E"/>
    <w:rsid w:val="00E163AD"/>
    <w:rsid w:val="00E16AE3"/>
    <w:rsid w:val="00E16C2A"/>
    <w:rsid w:val="00E17925"/>
    <w:rsid w:val="00E1797B"/>
    <w:rsid w:val="00E17B6A"/>
    <w:rsid w:val="00E20519"/>
    <w:rsid w:val="00E206B1"/>
    <w:rsid w:val="00E212D4"/>
    <w:rsid w:val="00E221FD"/>
    <w:rsid w:val="00E2306B"/>
    <w:rsid w:val="00E23776"/>
    <w:rsid w:val="00E24DB0"/>
    <w:rsid w:val="00E337BC"/>
    <w:rsid w:val="00E34091"/>
    <w:rsid w:val="00E3494B"/>
    <w:rsid w:val="00E35364"/>
    <w:rsid w:val="00E40363"/>
    <w:rsid w:val="00E40735"/>
    <w:rsid w:val="00E41FB1"/>
    <w:rsid w:val="00E440C0"/>
    <w:rsid w:val="00E44A4E"/>
    <w:rsid w:val="00E46899"/>
    <w:rsid w:val="00E53502"/>
    <w:rsid w:val="00E553D0"/>
    <w:rsid w:val="00E56AD1"/>
    <w:rsid w:val="00E57883"/>
    <w:rsid w:val="00E60909"/>
    <w:rsid w:val="00E6266C"/>
    <w:rsid w:val="00E638ED"/>
    <w:rsid w:val="00E6558B"/>
    <w:rsid w:val="00E65880"/>
    <w:rsid w:val="00E70482"/>
    <w:rsid w:val="00E705D1"/>
    <w:rsid w:val="00E7161C"/>
    <w:rsid w:val="00E73AD9"/>
    <w:rsid w:val="00E74C08"/>
    <w:rsid w:val="00E755E4"/>
    <w:rsid w:val="00E75DF5"/>
    <w:rsid w:val="00E75EE3"/>
    <w:rsid w:val="00E76375"/>
    <w:rsid w:val="00E769F6"/>
    <w:rsid w:val="00E76D01"/>
    <w:rsid w:val="00E778D2"/>
    <w:rsid w:val="00E80566"/>
    <w:rsid w:val="00E81609"/>
    <w:rsid w:val="00E81AA7"/>
    <w:rsid w:val="00E82312"/>
    <w:rsid w:val="00E82761"/>
    <w:rsid w:val="00E83039"/>
    <w:rsid w:val="00E85BD3"/>
    <w:rsid w:val="00E862BF"/>
    <w:rsid w:val="00E867C9"/>
    <w:rsid w:val="00E90D46"/>
    <w:rsid w:val="00E913D5"/>
    <w:rsid w:val="00E91556"/>
    <w:rsid w:val="00E93565"/>
    <w:rsid w:val="00E96BB1"/>
    <w:rsid w:val="00E96EBF"/>
    <w:rsid w:val="00EA0218"/>
    <w:rsid w:val="00EA09A8"/>
    <w:rsid w:val="00EA2C40"/>
    <w:rsid w:val="00EA2F49"/>
    <w:rsid w:val="00EA379E"/>
    <w:rsid w:val="00EA477E"/>
    <w:rsid w:val="00EA49FF"/>
    <w:rsid w:val="00EA7C0A"/>
    <w:rsid w:val="00EB07FA"/>
    <w:rsid w:val="00EB0EC1"/>
    <w:rsid w:val="00EB2DEC"/>
    <w:rsid w:val="00EB3688"/>
    <w:rsid w:val="00EB640F"/>
    <w:rsid w:val="00EB68B6"/>
    <w:rsid w:val="00EB6F67"/>
    <w:rsid w:val="00EC067E"/>
    <w:rsid w:val="00EC09FD"/>
    <w:rsid w:val="00EC15CE"/>
    <w:rsid w:val="00EC1A9F"/>
    <w:rsid w:val="00EC2291"/>
    <w:rsid w:val="00EC2A9B"/>
    <w:rsid w:val="00EC4D18"/>
    <w:rsid w:val="00EC4EDE"/>
    <w:rsid w:val="00EC6D4D"/>
    <w:rsid w:val="00ED0B6E"/>
    <w:rsid w:val="00ED33D1"/>
    <w:rsid w:val="00ED634A"/>
    <w:rsid w:val="00ED78A9"/>
    <w:rsid w:val="00ED7B2C"/>
    <w:rsid w:val="00EE185A"/>
    <w:rsid w:val="00EE1C1A"/>
    <w:rsid w:val="00EE331B"/>
    <w:rsid w:val="00EE4938"/>
    <w:rsid w:val="00EE5469"/>
    <w:rsid w:val="00EE57E1"/>
    <w:rsid w:val="00EE7F0F"/>
    <w:rsid w:val="00EF01BE"/>
    <w:rsid w:val="00EF038B"/>
    <w:rsid w:val="00EF2F9F"/>
    <w:rsid w:val="00EF35CD"/>
    <w:rsid w:val="00EF3800"/>
    <w:rsid w:val="00EF47DA"/>
    <w:rsid w:val="00EF4BEE"/>
    <w:rsid w:val="00EF55E1"/>
    <w:rsid w:val="00EF6E0A"/>
    <w:rsid w:val="00F017F1"/>
    <w:rsid w:val="00F01E59"/>
    <w:rsid w:val="00F02833"/>
    <w:rsid w:val="00F02B61"/>
    <w:rsid w:val="00F03958"/>
    <w:rsid w:val="00F03EB8"/>
    <w:rsid w:val="00F043E0"/>
    <w:rsid w:val="00F050FB"/>
    <w:rsid w:val="00F13958"/>
    <w:rsid w:val="00F13E7F"/>
    <w:rsid w:val="00F1502F"/>
    <w:rsid w:val="00F16924"/>
    <w:rsid w:val="00F206ED"/>
    <w:rsid w:val="00F21E0D"/>
    <w:rsid w:val="00F230FA"/>
    <w:rsid w:val="00F2367A"/>
    <w:rsid w:val="00F240EC"/>
    <w:rsid w:val="00F2417F"/>
    <w:rsid w:val="00F25D76"/>
    <w:rsid w:val="00F26066"/>
    <w:rsid w:val="00F265BA"/>
    <w:rsid w:val="00F26CE4"/>
    <w:rsid w:val="00F31DC7"/>
    <w:rsid w:val="00F3517E"/>
    <w:rsid w:val="00F36F88"/>
    <w:rsid w:val="00F373AA"/>
    <w:rsid w:val="00F41BCA"/>
    <w:rsid w:val="00F41E4C"/>
    <w:rsid w:val="00F4657D"/>
    <w:rsid w:val="00F46D16"/>
    <w:rsid w:val="00F47825"/>
    <w:rsid w:val="00F47D06"/>
    <w:rsid w:val="00F51251"/>
    <w:rsid w:val="00F514CF"/>
    <w:rsid w:val="00F523C3"/>
    <w:rsid w:val="00F5493C"/>
    <w:rsid w:val="00F54AC7"/>
    <w:rsid w:val="00F55229"/>
    <w:rsid w:val="00F56AFF"/>
    <w:rsid w:val="00F5725A"/>
    <w:rsid w:val="00F57EF7"/>
    <w:rsid w:val="00F61F52"/>
    <w:rsid w:val="00F6212B"/>
    <w:rsid w:val="00F64423"/>
    <w:rsid w:val="00F644FE"/>
    <w:rsid w:val="00F65AC5"/>
    <w:rsid w:val="00F66535"/>
    <w:rsid w:val="00F66AF8"/>
    <w:rsid w:val="00F70879"/>
    <w:rsid w:val="00F73442"/>
    <w:rsid w:val="00F73681"/>
    <w:rsid w:val="00F8003C"/>
    <w:rsid w:val="00F80D66"/>
    <w:rsid w:val="00F81B60"/>
    <w:rsid w:val="00F821E7"/>
    <w:rsid w:val="00F823BB"/>
    <w:rsid w:val="00F825EF"/>
    <w:rsid w:val="00F855F4"/>
    <w:rsid w:val="00F86C3A"/>
    <w:rsid w:val="00F87692"/>
    <w:rsid w:val="00F908A0"/>
    <w:rsid w:val="00F90B4D"/>
    <w:rsid w:val="00F90D12"/>
    <w:rsid w:val="00F918FB"/>
    <w:rsid w:val="00F929B3"/>
    <w:rsid w:val="00F92FBD"/>
    <w:rsid w:val="00F951E1"/>
    <w:rsid w:val="00FA0EF7"/>
    <w:rsid w:val="00FA3E4F"/>
    <w:rsid w:val="00FA4ADC"/>
    <w:rsid w:val="00FA54AE"/>
    <w:rsid w:val="00FA5AD7"/>
    <w:rsid w:val="00FA73DA"/>
    <w:rsid w:val="00FA7AFE"/>
    <w:rsid w:val="00FB26CE"/>
    <w:rsid w:val="00FB2912"/>
    <w:rsid w:val="00FB2C5B"/>
    <w:rsid w:val="00FB3C79"/>
    <w:rsid w:val="00FB43A4"/>
    <w:rsid w:val="00FB44A9"/>
    <w:rsid w:val="00FB5260"/>
    <w:rsid w:val="00FB673F"/>
    <w:rsid w:val="00FB6EE4"/>
    <w:rsid w:val="00FB7E76"/>
    <w:rsid w:val="00FC0BDC"/>
    <w:rsid w:val="00FC0EC0"/>
    <w:rsid w:val="00FC11EE"/>
    <w:rsid w:val="00FC138E"/>
    <w:rsid w:val="00FC1471"/>
    <w:rsid w:val="00FC2678"/>
    <w:rsid w:val="00FC3233"/>
    <w:rsid w:val="00FC3593"/>
    <w:rsid w:val="00FC3830"/>
    <w:rsid w:val="00FC43FC"/>
    <w:rsid w:val="00FC464E"/>
    <w:rsid w:val="00FC481B"/>
    <w:rsid w:val="00FC49D3"/>
    <w:rsid w:val="00FC5C0C"/>
    <w:rsid w:val="00FC7922"/>
    <w:rsid w:val="00FD0DF2"/>
    <w:rsid w:val="00FD1237"/>
    <w:rsid w:val="00FD1D11"/>
    <w:rsid w:val="00FD242B"/>
    <w:rsid w:val="00FD24B1"/>
    <w:rsid w:val="00FD262A"/>
    <w:rsid w:val="00FD3C60"/>
    <w:rsid w:val="00FD3DC9"/>
    <w:rsid w:val="00FD504C"/>
    <w:rsid w:val="00FD6A88"/>
    <w:rsid w:val="00FD7FBE"/>
    <w:rsid w:val="00FE05D9"/>
    <w:rsid w:val="00FE21A8"/>
    <w:rsid w:val="00FE3E3F"/>
    <w:rsid w:val="00FE5321"/>
    <w:rsid w:val="00FE5560"/>
    <w:rsid w:val="00FE64E7"/>
    <w:rsid w:val="00FE6692"/>
    <w:rsid w:val="00FE6CA8"/>
    <w:rsid w:val="00FF0071"/>
    <w:rsid w:val="00FF2FF9"/>
    <w:rsid w:val="00FF71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86B130BB-EFF5-4297-B89F-D46771BB6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909"/>
    <w:rPr>
      <w:rFonts w:ascii="Arial" w:hAnsi="Arial"/>
      <w:sz w:val="22"/>
      <w:lang w:val="en-GB" w:eastAsia="en-US"/>
    </w:rPr>
  </w:style>
  <w:style w:type="paragraph" w:styleId="Heading1">
    <w:name w:val="heading 1"/>
    <w:basedOn w:val="Normal"/>
    <w:next w:val="Normal1"/>
    <w:qFormat/>
    <w:rsid w:val="00B92909"/>
    <w:pPr>
      <w:keepNext/>
      <w:numPr>
        <w:numId w:val="1"/>
      </w:numPr>
      <w:tabs>
        <w:tab w:val="left" w:pos="360"/>
      </w:tabs>
      <w:spacing w:before="240" w:after="120"/>
      <w:outlineLvl w:val="0"/>
    </w:pPr>
    <w:rPr>
      <w:b/>
      <w:color w:val="000000"/>
      <w:sz w:val="28"/>
    </w:rPr>
  </w:style>
  <w:style w:type="paragraph" w:styleId="Heading2">
    <w:name w:val="heading 2"/>
    <w:basedOn w:val="Normal"/>
    <w:next w:val="Normal2"/>
    <w:qFormat/>
    <w:rsid w:val="00B92909"/>
    <w:pPr>
      <w:keepNext/>
      <w:widowControl w:val="0"/>
      <w:numPr>
        <w:ilvl w:val="1"/>
        <w:numId w:val="1"/>
      </w:numPr>
      <w:tabs>
        <w:tab w:val="left" w:pos="0"/>
        <w:tab w:val="left" w:pos="576"/>
      </w:tabs>
      <w:spacing w:before="120" w:after="120"/>
      <w:ind w:right="28"/>
      <w:outlineLvl w:val="1"/>
    </w:pPr>
    <w:rPr>
      <w:b/>
      <w:color w:val="000000"/>
      <w:sz w:val="24"/>
      <w:lang w:val="en-US"/>
    </w:rPr>
  </w:style>
  <w:style w:type="paragraph" w:styleId="Heading3">
    <w:name w:val="heading 3"/>
    <w:basedOn w:val="Normal"/>
    <w:next w:val="Normal3"/>
    <w:qFormat/>
    <w:rsid w:val="00B92909"/>
    <w:pPr>
      <w:keepNext/>
      <w:numPr>
        <w:ilvl w:val="2"/>
        <w:numId w:val="1"/>
      </w:numPr>
      <w:tabs>
        <w:tab w:val="left" w:pos="720"/>
        <w:tab w:val="left" w:pos="1572"/>
      </w:tabs>
      <w:spacing w:before="120" w:after="60"/>
      <w:ind w:left="709" w:hanging="709"/>
      <w:outlineLvl w:val="2"/>
    </w:pPr>
    <w:rPr>
      <w:sz w:val="24"/>
    </w:rPr>
  </w:style>
  <w:style w:type="paragraph" w:styleId="Heading4">
    <w:name w:val="heading 4"/>
    <w:basedOn w:val="Normal"/>
    <w:next w:val="Normal"/>
    <w:autoRedefine/>
    <w:qFormat/>
    <w:rsid w:val="00B92909"/>
    <w:pPr>
      <w:keepNext/>
      <w:numPr>
        <w:ilvl w:val="12"/>
      </w:numPr>
      <w:outlineLvl w:val="3"/>
    </w:pPr>
    <w:rPr>
      <w:rFonts w:cs="Arial"/>
      <w:b/>
      <w:color w:val="FF0000"/>
      <w:sz w:val="20"/>
      <w:lang w:val="en-US"/>
    </w:rPr>
  </w:style>
  <w:style w:type="paragraph" w:styleId="Heading5">
    <w:name w:val="heading 5"/>
    <w:basedOn w:val="Normal"/>
    <w:next w:val="Normal"/>
    <w:qFormat/>
    <w:rsid w:val="00B92909"/>
    <w:pPr>
      <w:numPr>
        <w:ilvl w:val="4"/>
        <w:numId w:val="1"/>
      </w:numPr>
      <w:spacing w:before="240" w:after="60"/>
      <w:outlineLvl w:val="4"/>
    </w:pPr>
  </w:style>
  <w:style w:type="paragraph" w:styleId="Heading6">
    <w:name w:val="heading 6"/>
    <w:basedOn w:val="Normal"/>
    <w:next w:val="Normal"/>
    <w:qFormat/>
    <w:rsid w:val="00B92909"/>
    <w:pPr>
      <w:numPr>
        <w:ilvl w:val="5"/>
        <w:numId w:val="1"/>
      </w:numPr>
      <w:spacing w:before="240" w:after="60"/>
      <w:outlineLvl w:val="5"/>
    </w:pPr>
    <w:rPr>
      <w:i/>
    </w:rPr>
  </w:style>
  <w:style w:type="paragraph" w:styleId="Heading7">
    <w:name w:val="heading 7"/>
    <w:basedOn w:val="Normal"/>
    <w:next w:val="Normal"/>
    <w:qFormat/>
    <w:rsid w:val="00B92909"/>
    <w:pPr>
      <w:numPr>
        <w:ilvl w:val="6"/>
        <w:numId w:val="1"/>
      </w:numPr>
      <w:spacing w:before="240" w:after="60"/>
      <w:outlineLvl w:val="6"/>
    </w:pPr>
  </w:style>
  <w:style w:type="paragraph" w:styleId="Heading8">
    <w:name w:val="heading 8"/>
    <w:basedOn w:val="Normal"/>
    <w:next w:val="Normal"/>
    <w:qFormat/>
    <w:rsid w:val="00B92909"/>
    <w:pPr>
      <w:numPr>
        <w:ilvl w:val="7"/>
        <w:numId w:val="1"/>
      </w:numPr>
      <w:spacing w:before="240" w:after="60"/>
      <w:outlineLvl w:val="7"/>
    </w:pPr>
    <w:rPr>
      <w:i/>
    </w:rPr>
  </w:style>
  <w:style w:type="paragraph" w:styleId="Heading9">
    <w:name w:val="heading 9"/>
    <w:basedOn w:val="Normal"/>
    <w:next w:val="Normal"/>
    <w:qFormat/>
    <w:rsid w:val="00B92909"/>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B92909"/>
    <w:pPr>
      <w:spacing w:before="60" w:after="60"/>
      <w:ind w:left="720"/>
    </w:pPr>
  </w:style>
  <w:style w:type="paragraph" w:customStyle="1" w:styleId="Normal2">
    <w:name w:val="Normal2"/>
    <w:basedOn w:val="Normal"/>
    <w:rsid w:val="00B92909"/>
    <w:pPr>
      <w:spacing w:before="60" w:after="60"/>
      <w:ind w:left="1440"/>
    </w:pPr>
  </w:style>
  <w:style w:type="paragraph" w:customStyle="1" w:styleId="Normal3">
    <w:name w:val="Normal3"/>
    <w:basedOn w:val="Normal"/>
    <w:rsid w:val="00B92909"/>
    <w:pPr>
      <w:ind w:left="2160"/>
    </w:pPr>
  </w:style>
  <w:style w:type="character" w:styleId="FootnoteReference">
    <w:name w:val="footnote reference"/>
    <w:semiHidden/>
    <w:rsid w:val="00B92909"/>
    <w:rPr>
      <w:vertAlign w:val="superscript"/>
    </w:rPr>
  </w:style>
  <w:style w:type="paragraph" w:customStyle="1" w:styleId="DocInfo">
    <w:name w:val="Doc Info"/>
    <w:basedOn w:val="Normal"/>
    <w:rsid w:val="00B92909"/>
    <w:rPr>
      <w:b/>
      <w:sz w:val="24"/>
    </w:rPr>
  </w:style>
  <w:style w:type="paragraph" w:styleId="Title">
    <w:name w:val="Title"/>
    <w:basedOn w:val="Normal"/>
    <w:link w:val="TitoloCarattere"/>
    <w:qFormat/>
    <w:rsid w:val="00B92909"/>
    <w:rPr>
      <w:b/>
      <w:kern w:val="28"/>
      <w:sz w:val="36"/>
    </w:rPr>
  </w:style>
  <w:style w:type="paragraph" w:styleId="BodyText2">
    <w:name w:val="Body Text 2"/>
    <w:basedOn w:val="Normal"/>
    <w:rsid w:val="00B92909"/>
    <w:pPr>
      <w:jc w:val="both"/>
    </w:pPr>
    <w:rPr>
      <w:sz w:val="24"/>
    </w:rPr>
  </w:style>
  <w:style w:type="paragraph" w:customStyle="1" w:styleId="tablecontents">
    <w:name w:val="table_contents"/>
    <w:basedOn w:val="Normal"/>
    <w:rsid w:val="00B92909"/>
  </w:style>
  <w:style w:type="paragraph" w:customStyle="1" w:styleId="Help">
    <w:name w:val="Help"/>
    <w:basedOn w:val="Normal"/>
    <w:rsid w:val="00B92909"/>
    <w:rPr>
      <w:color w:val="0000FF"/>
    </w:rPr>
  </w:style>
  <w:style w:type="paragraph" w:customStyle="1" w:styleId="TOCTitle">
    <w:name w:val="TOC Title"/>
    <w:basedOn w:val="Title"/>
    <w:rsid w:val="00B92909"/>
    <w:rPr>
      <w:sz w:val="28"/>
    </w:rPr>
  </w:style>
  <w:style w:type="paragraph" w:styleId="TOC1">
    <w:name w:val="toc 1"/>
    <w:basedOn w:val="Normal"/>
    <w:next w:val="Normal"/>
    <w:semiHidden/>
    <w:rsid w:val="00B92909"/>
    <w:pPr>
      <w:tabs>
        <w:tab w:val="right" w:leader="dot" w:pos="8799"/>
      </w:tabs>
      <w:spacing w:before="120"/>
    </w:pPr>
    <w:rPr>
      <w:sz w:val="20"/>
    </w:rPr>
  </w:style>
  <w:style w:type="paragraph" w:styleId="TOC2">
    <w:name w:val="toc 2"/>
    <w:basedOn w:val="Normal"/>
    <w:next w:val="Normal"/>
    <w:semiHidden/>
    <w:rsid w:val="00B92909"/>
    <w:pPr>
      <w:tabs>
        <w:tab w:val="right" w:leader="dot" w:pos="8799"/>
      </w:tabs>
    </w:pPr>
    <w:rPr>
      <w:sz w:val="20"/>
    </w:rPr>
  </w:style>
  <w:style w:type="paragraph" w:styleId="TOC3">
    <w:name w:val="toc 3"/>
    <w:basedOn w:val="Normal"/>
    <w:next w:val="Normal"/>
    <w:semiHidden/>
    <w:rsid w:val="00B92909"/>
    <w:pPr>
      <w:tabs>
        <w:tab w:val="right" w:leader="dot" w:pos="8799"/>
      </w:tabs>
      <w:ind w:left="216"/>
    </w:pPr>
    <w:rPr>
      <w:sz w:val="20"/>
    </w:rPr>
  </w:style>
  <w:style w:type="paragraph" w:customStyle="1" w:styleId="ListBullet1">
    <w:name w:val="List Bullet 1"/>
    <w:basedOn w:val="Normal"/>
    <w:rsid w:val="00B92909"/>
    <w:pPr>
      <w:ind w:left="720"/>
    </w:pPr>
    <w:rPr>
      <w:color w:val="000000"/>
    </w:rPr>
  </w:style>
  <w:style w:type="paragraph" w:customStyle="1" w:styleId="LstBullet2">
    <w:name w:val="Lst Bullet 2"/>
    <w:basedOn w:val="ListBullet1"/>
    <w:rsid w:val="00B92909"/>
    <w:pPr>
      <w:ind w:left="1890" w:hanging="450"/>
    </w:pPr>
  </w:style>
  <w:style w:type="paragraph" w:customStyle="1" w:styleId="LstBullet3">
    <w:name w:val="Lst Bullet 3"/>
    <w:basedOn w:val="LstBullet2"/>
    <w:rsid w:val="00B92909"/>
    <w:pPr>
      <w:ind w:left="1843"/>
    </w:pPr>
  </w:style>
  <w:style w:type="paragraph" w:styleId="FootnoteText">
    <w:name w:val="footnote text"/>
    <w:basedOn w:val="Normal"/>
    <w:semiHidden/>
    <w:rsid w:val="00B92909"/>
  </w:style>
  <w:style w:type="paragraph" w:customStyle="1" w:styleId="Head">
    <w:name w:val="Head"/>
    <w:basedOn w:val="Title"/>
    <w:rsid w:val="00B92909"/>
    <w:rPr>
      <w:b w:val="0"/>
      <w:sz w:val="28"/>
    </w:rPr>
  </w:style>
  <w:style w:type="paragraph" w:styleId="Header">
    <w:name w:val="header"/>
    <w:basedOn w:val="Normal"/>
    <w:link w:val="IntestazioneCarattere"/>
    <w:rsid w:val="00B92909"/>
    <w:pPr>
      <w:tabs>
        <w:tab w:val="center" w:pos="4153"/>
        <w:tab w:val="right" w:pos="8306"/>
      </w:tabs>
    </w:pPr>
    <w:rPr>
      <w:sz w:val="24"/>
    </w:rPr>
  </w:style>
  <w:style w:type="paragraph" w:styleId="Footer">
    <w:name w:val="footer"/>
    <w:basedOn w:val="Normal"/>
    <w:rsid w:val="00B92909"/>
    <w:pPr>
      <w:tabs>
        <w:tab w:val="center" w:pos="4153"/>
        <w:tab w:val="right" w:pos="8306"/>
      </w:tabs>
    </w:pPr>
    <w:rPr>
      <w:sz w:val="16"/>
    </w:rPr>
  </w:style>
  <w:style w:type="paragraph" w:styleId="TOC4">
    <w:name w:val="toc 4"/>
    <w:basedOn w:val="Normal"/>
    <w:next w:val="Normal"/>
    <w:semiHidden/>
    <w:rsid w:val="00B92909"/>
    <w:pPr>
      <w:tabs>
        <w:tab w:val="right" w:leader="dot" w:pos="8799"/>
      </w:tabs>
      <w:ind w:left="440"/>
    </w:pPr>
    <w:rPr>
      <w:rFonts w:ascii="Times New Roman" w:hAnsi="Times New Roman"/>
      <w:sz w:val="18"/>
    </w:rPr>
  </w:style>
  <w:style w:type="paragraph" w:customStyle="1" w:styleId="TableTitle">
    <w:name w:val="Table Title"/>
    <w:basedOn w:val="Normal"/>
    <w:rsid w:val="00B92909"/>
    <w:rPr>
      <w:b/>
      <w:sz w:val="24"/>
    </w:rPr>
  </w:style>
  <w:style w:type="paragraph" w:customStyle="1" w:styleId="TableColumn1">
    <w:name w:val="Table Column1"/>
    <w:basedOn w:val="Normal"/>
    <w:rsid w:val="00B92909"/>
    <w:pPr>
      <w:ind w:left="34"/>
      <w:jc w:val="right"/>
    </w:pPr>
    <w:rPr>
      <w:b/>
    </w:rPr>
  </w:style>
  <w:style w:type="paragraph" w:customStyle="1" w:styleId="Disclaimer">
    <w:name w:val="Disclaimer"/>
    <w:basedOn w:val="Normal"/>
    <w:rsid w:val="00B92909"/>
    <w:pPr>
      <w:jc w:val="both"/>
    </w:pPr>
    <w:rPr>
      <w:sz w:val="16"/>
    </w:rPr>
  </w:style>
  <w:style w:type="paragraph" w:customStyle="1" w:styleId="FooterRight">
    <w:name w:val="Footer Right"/>
    <w:basedOn w:val="Footer"/>
    <w:rsid w:val="00B92909"/>
    <w:pPr>
      <w:jc w:val="right"/>
    </w:pPr>
  </w:style>
  <w:style w:type="paragraph" w:customStyle="1" w:styleId="DisclaimerTitle">
    <w:name w:val="Disclaimer Title"/>
    <w:basedOn w:val="Normal"/>
    <w:rsid w:val="00B92909"/>
    <w:pPr>
      <w:jc w:val="center"/>
    </w:pPr>
    <w:rPr>
      <w:b/>
      <w:i/>
    </w:rPr>
  </w:style>
  <w:style w:type="paragraph" w:customStyle="1" w:styleId="Copyright">
    <w:name w:val="Copyright"/>
    <w:basedOn w:val="Disclaimer"/>
    <w:rsid w:val="00B92909"/>
    <w:pPr>
      <w:jc w:val="center"/>
    </w:pPr>
    <w:rPr>
      <w:b/>
    </w:rPr>
  </w:style>
  <w:style w:type="paragraph" w:customStyle="1" w:styleId="Titlelabel">
    <w:name w:val="Title label"/>
    <w:basedOn w:val="DocInfo"/>
    <w:rsid w:val="00B92909"/>
    <w:rPr>
      <w:sz w:val="36"/>
    </w:rPr>
  </w:style>
  <w:style w:type="paragraph" w:customStyle="1" w:styleId="Heading">
    <w:name w:val="Heading"/>
    <w:basedOn w:val="TableTitle"/>
    <w:rsid w:val="00B92909"/>
    <w:pPr>
      <w:spacing w:before="120" w:after="120"/>
    </w:pPr>
  </w:style>
  <w:style w:type="paragraph" w:customStyle="1" w:styleId="DocNo">
    <w:name w:val="DocNo"/>
    <w:basedOn w:val="TableTitle"/>
    <w:rsid w:val="00B92909"/>
    <w:pPr>
      <w:jc w:val="right"/>
    </w:pPr>
    <w:rPr>
      <w:sz w:val="36"/>
    </w:rPr>
  </w:style>
  <w:style w:type="paragraph" w:customStyle="1" w:styleId="HeadRight">
    <w:name w:val="Head Right"/>
    <w:basedOn w:val="Head"/>
    <w:rsid w:val="00B92909"/>
    <w:pPr>
      <w:ind w:left="-115"/>
      <w:jc w:val="right"/>
    </w:pPr>
  </w:style>
  <w:style w:type="paragraph" w:styleId="TOC5">
    <w:name w:val="toc 5"/>
    <w:basedOn w:val="Normal"/>
    <w:next w:val="Normal"/>
    <w:semiHidden/>
    <w:rsid w:val="00B92909"/>
    <w:pPr>
      <w:tabs>
        <w:tab w:val="right" w:leader="dot" w:pos="8799"/>
      </w:tabs>
      <w:ind w:left="660"/>
    </w:pPr>
    <w:rPr>
      <w:rFonts w:ascii="Times New Roman" w:hAnsi="Times New Roman"/>
      <w:sz w:val="18"/>
    </w:rPr>
  </w:style>
  <w:style w:type="paragraph" w:styleId="TOC6">
    <w:name w:val="toc 6"/>
    <w:basedOn w:val="Normal"/>
    <w:next w:val="Normal"/>
    <w:semiHidden/>
    <w:rsid w:val="00B92909"/>
    <w:pPr>
      <w:tabs>
        <w:tab w:val="right" w:leader="dot" w:pos="8799"/>
      </w:tabs>
      <w:ind w:left="880"/>
    </w:pPr>
    <w:rPr>
      <w:rFonts w:ascii="Times New Roman" w:hAnsi="Times New Roman"/>
      <w:sz w:val="18"/>
    </w:rPr>
  </w:style>
  <w:style w:type="paragraph" w:styleId="TOC7">
    <w:name w:val="toc 7"/>
    <w:basedOn w:val="Normal"/>
    <w:next w:val="Normal"/>
    <w:semiHidden/>
    <w:rsid w:val="00B92909"/>
    <w:pPr>
      <w:tabs>
        <w:tab w:val="right" w:leader="dot" w:pos="8799"/>
      </w:tabs>
      <w:ind w:left="1100"/>
    </w:pPr>
    <w:rPr>
      <w:rFonts w:ascii="Times New Roman" w:hAnsi="Times New Roman"/>
      <w:sz w:val="18"/>
    </w:rPr>
  </w:style>
  <w:style w:type="paragraph" w:styleId="TOC8">
    <w:name w:val="toc 8"/>
    <w:basedOn w:val="Normal"/>
    <w:next w:val="Normal"/>
    <w:semiHidden/>
    <w:rsid w:val="00B92909"/>
    <w:pPr>
      <w:tabs>
        <w:tab w:val="right" w:leader="dot" w:pos="8799"/>
      </w:tabs>
      <w:ind w:left="1320"/>
    </w:pPr>
    <w:rPr>
      <w:rFonts w:ascii="Times New Roman" w:hAnsi="Times New Roman"/>
      <w:sz w:val="18"/>
    </w:rPr>
  </w:style>
  <w:style w:type="paragraph" w:styleId="TOC9">
    <w:name w:val="toc 9"/>
    <w:basedOn w:val="Normal"/>
    <w:next w:val="Normal"/>
    <w:semiHidden/>
    <w:rsid w:val="00B92909"/>
    <w:pPr>
      <w:tabs>
        <w:tab w:val="right" w:leader="dot" w:pos="8799"/>
      </w:tabs>
      <w:ind w:left="1540"/>
    </w:pPr>
    <w:rPr>
      <w:rFonts w:ascii="Times New Roman" w:hAnsi="Times New Roman"/>
      <w:sz w:val="18"/>
    </w:rPr>
  </w:style>
  <w:style w:type="paragraph" w:styleId="ListBullet">
    <w:name w:val="List Bullet"/>
    <w:basedOn w:val="Normal"/>
    <w:autoRedefine/>
    <w:rsid w:val="00B92909"/>
    <w:pPr>
      <w:numPr>
        <w:numId w:val="2"/>
      </w:numPr>
      <w:tabs>
        <w:tab w:val="clear" w:pos="360"/>
        <w:tab w:val="num" w:pos="1260"/>
      </w:tabs>
      <w:ind w:left="1260"/>
    </w:pPr>
    <w:rPr>
      <w:rFonts w:ascii="Times New Roman" w:hAnsi="Times New Roman"/>
      <w:sz w:val="20"/>
      <w:lang w:val="en-US"/>
    </w:rPr>
  </w:style>
  <w:style w:type="paragraph" w:styleId="NormalWeb">
    <w:name w:val="Normal (Web)"/>
    <w:basedOn w:val="Normal"/>
    <w:rsid w:val="00B92909"/>
    <w:pPr>
      <w:spacing w:before="100" w:after="100"/>
    </w:pPr>
    <w:rPr>
      <w:rFonts w:ascii="Times New Roman" w:hAnsi="Times New Roman"/>
      <w:sz w:val="24"/>
    </w:rPr>
  </w:style>
  <w:style w:type="paragraph" w:styleId="BodyText">
    <w:name w:val="Body Text"/>
    <w:basedOn w:val="Normal"/>
    <w:rsid w:val="00B92909"/>
    <w:rPr>
      <w:i/>
    </w:rPr>
  </w:style>
  <w:style w:type="paragraph" w:customStyle="1" w:styleId="Header1">
    <w:name w:val="Header1"/>
    <w:basedOn w:val="Normal"/>
    <w:rsid w:val="00B92909"/>
    <w:pPr>
      <w:widowControl w:val="0"/>
      <w:tabs>
        <w:tab w:val="center" w:pos="4536"/>
        <w:tab w:val="right" w:pos="9072"/>
      </w:tabs>
    </w:pPr>
    <w:rPr>
      <w:rFonts w:ascii="PA-SansSerif" w:hAnsi="PA-SansSerif"/>
      <w:sz w:val="20"/>
      <w:lang w:val="en-US"/>
    </w:rPr>
  </w:style>
  <w:style w:type="character" w:styleId="CommentReference">
    <w:name w:val="annotation reference"/>
    <w:semiHidden/>
    <w:rsid w:val="00B92909"/>
    <w:rPr>
      <w:sz w:val="16"/>
      <w:szCs w:val="16"/>
    </w:rPr>
  </w:style>
  <w:style w:type="paragraph" w:styleId="CommentText">
    <w:name w:val="annotation text"/>
    <w:basedOn w:val="Normal"/>
    <w:semiHidden/>
    <w:rsid w:val="00B92909"/>
    <w:rPr>
      <w:sz w:val="20"/>
    </w:rPr>
  </w:style>
  <w:style w:type="paragraph" w:styleId="BodyTextIndent">
    <w:name w:val="Body Text Indent"/>
    <w:basedOn w:val="Normal"/>
    <w:rsid w:val="00B92909"/>
    <w:pPr>
      <w:tabs>
        <w:tab w:val="left" w:pos="2268"/>
      </w:tabs>
      <w:ind w:left="2268" w:hanging="1701"/>
    </w:pPr>
  </w:style>
  <w:style w:type="paragraph" w:styleId="ListContinue">
    <w:name w:val="List Continue"/>
    <w:basedOn w:val="Normal"/>
    <w:rsid w:val="00B92909"/>
    <w:pPr>
      <w:spacing w:after="120"/>
      <w:ind w:left="283"/>
    </w:pPr>
    <w:rPr>
      <w:rFonts w:ascii="Times New Roman" w:hAnsi="Times New Roman"/>
      <w:sz w:val="20"/>
    </w:rPr>
  </w:style>
  <w:style w:type="paragraph" w:styleId="TableofFigures">
    <w:name w:val="table of figures"/>
    <w:basedOn w:val="Normal"/>
    <w:next w:val="Normal"/>
    <w:semiHidden/>
    <w:rsid w:val="00B92909"/>
    <w:pPr>
      <w:ind w:left="440" w:hanging="440"/>
    </w:pPr>
  </w:style>
  <w:style w:type="paragraph" w:styleId="Index1">
    <w:name w:val="index 1"/>
    <w:basedOn w:val="Normal"/>
    <w:next w:val="Normal"/>
    <w:autoRedefine/>
    <w:semiHidden/>
    <w:rsid w:val="00B92909"/>
    <w:pPr>
      <w:ind w:left="220" w:hanging="220"/>
    </w:pPr>
  </w:style>
  <w:style w:type="paragraph" w:styleId="Index2">
    <w:name w:val="index 2"/>
    <w:basedOn w:val="Normal"/>
    <w:next w:val="Normal"/>
    <w:autoRedefine/>
    <w:semiHidden/>
    <w:rsid w:val="00B92909"/>
    <w:pPr>
      <w:ind w:left="440" w:hanging="220"/>
    </w:pPr>
  </w:style>
  <w:style w:type="paragraph" w:styleId="Index3">
    <w:name w:val="index 3"/>
    <w:basedOn w:val="Normal"/>
    <w:next w:val="Normal"/>
    <w:autoRedefine/>
    <w:semiHidden/>
    <w:rsid w:val="00B92909"/>
    <w:pPr>
      <w:ind w:left="660" w:hanging="220"/>
    </w:pPr>
  </w:style>
  <w:style w:type="paragraph" w:styleId="Index4">
    <w:name w:val="index 4"/>
    <w:basedOn w:val="Normal"/>
    <w:next w:val="Normal"/>
    <w:autoRedefine/>
    <w:semiHidden/>
    <w:rsid w:val="00B92909"/>
    <w:pPr>
      <w:ind w:left="880" w:hanging="220"/>
    </w:pPr>
  </w:style>
  <w:style w:type="paragraph" w:styleId="Index5">
    <w:name w:val="index 5"/>
    <w:basedOn w:val="Normal"/>
    <w:next w:val="Normal"/>
    <w:autoRedefine/>
    <w:semiHidden/>
    <w:rsid w:val="00B92909"/>
    <w:pPr>
      <w:ind w:left="1100" w:hanging="220"/>
    </w:pPr>
  </w:style>
  <w:style w:type="paragraph" w:styleId="Index6">
    <w:name w:val="index 6"/>
    <w:basedOn w:val="Normal"/>
    <w:next w:val="Normal"/>
    <w:autoRedefine/>
    <w:semiHidden/>
    <w:rsid w:val="00B92909"/>
    <w:pPr>
      <w:ind w:left="1320" w:hanging="220"/>
    </w:pPr>
  </w:style>
  <w:style w:type="paragraph" w:styleId="Index7">
    <w:name w:val="index 7"/>
    <w:basedOn w:val="Normal"/>
    <w:next w:val="Normal"/>
    <w:autoRedefine/>
    <w:semiHidden/>
    <w:rsid w:val="00B92909"/>
    <w:pPr>
      <w:ind w:left="1540" w:hanging="220"/>
    </w:pPr>
  </w:style>
  <w:style w:type="paragraph" w:styleId="Index8">
    <w:name w:val="index 8"/>
    <w:basedOn w:val="Normal"/>
    <w:next w:val="Normal"/>
    <w:autoRedefine/>
    <w:semiHidden/>
    <w:rsid w:val="00B92909"/>
    <w:pPr>
      <w:ind w:left="1760" w:hanging="220"/>
    </w:pPr>
  </w:style>
  <w:style w:type="paragraph" w:styleId="Index9">
    <w:name w:val="index 9"/>
    <w:basedOn w:val="Normal"/>
    <w:next w:val="Normal"/>
    <w:autoRedefine/>
    <w:semiHidden/>
    <w:rsid w:val="00B92909"/>
    <w:pPr>
      <w:ind w:left="1980" w:hanging="220"/>
    </w:pPr>
  </w:style>
  <w:style w:type="paragraph" w:styleId="IndexHeading">
    <w:name w:val="index heading"/>
    <w:basedOn w:val="Normal"/>
    <w:next w:val="Index1"/>
    <w:semiHidden/>
    <w:rsid w:val="00B92909"/>
  </w:style>
  <w:style w:type="paragraph" w:styleId="BodyText3">
    <w:name w:val="Body Text 3"/>
    <w:basedOn w:val="Normal"/>
    <w:rsid w:val="00B92909"/>
    <w:rPr>
      <w:rFonts w:ascii="Times New Roman" w:hAnsi="Times New Roman"/>
      <w:color w:val="00FF00"/>
      <w:sz w:val="20"/>
    </w:rPr>
  </w:style>
  <w:style w:type="paragraph" w:customStyle="1" w:styleId="bullet2">
    <w:name w:val="bullet2"/>
    <w:basedOn w:val="Normal"/>
    <w:rsid w:val="00B92909"/>
    <w:pPr>
      <w:numPr>
        <w:numId w:val="32"/>
      </w:numPr>
    </w:pPr>
    <w:rPr>
      <w:rFonts w:ascii="Times New Roman" w:hAnsi="Times New Roman"/>
      <w:sz w:val="24"/>
      <w:lang w:eastAsia="de-DE"/>
    </w:rPr>
  </w:style>
  <w:style w:type="paragraph" w:customStyle="1" w:styleId="Textodeglobo1">
    <w:name w:val="Texto de globo1"/>
    <w:basedOn w:val="Normal"/>
    <w:semiHidden/>
    <w:rsid w:val="00B92909"/>
    <w:rPr>
      <w:rFonts w:ascii="Tahoma" w:hAnsi="Tahoma" w:cs="Tahoma"/>
      <w:sz w:val="16"/>
      <w:szCs w:val="16"/>
    </w:rPr>
  </w:style>
  <w:style w:type="paragraph" w:customStyle="1" w:styleId="CSTitle">
    <w:name w:val="CS_Title"/>
    <w:basedOn w:val="Title"/>
    <w:rsid w:val="00B92909"/>
    <w:pPr>
      <w:ind w:left="560"/>
    </w:pPr>
    <w:rPr>
      <w:kern w:val="0"/>
      <w:lang w:val="en-IE"/>
    </w:rPr>
  </w:style>
  <w:style w:type="paragraph" w:customStyle="1" w:styleId="CSNumber">
    <w:name w:val="CS_Number"/>
    <w:basedOn w:val="Title"/>
    <w:rsid w:val="00B92909"/>
    <w:pPr>
      <w:ind w:left="560"/>
      <w:jc w:val="right"/>
    </w:pPr>
    <w:rPr>
      <w:kern w:val="0"/>
      <w:sz w:val="28"/>
      <w:lang w:val="en-IE"/>
    </w:rPr>
  </w:style>
  <w:style w:type="paragraph" w:customStyle="1" w:styleId="CSHeading">
    <w:name w:val="CS_Heading"/>
    <w:basedOn w:val="Normal"/>
    <w:rsid w:val="00B92909"/>
    <w:pPr>
      <w:spacing w:line="360" w:lineRule="auto"/>
    </w:pPr>
    <w:rPr>
      <w:rFonts w:cs="Arial"/>
      <w:b/>
      <w:szCs w:val="24"/>
    </w:rPr>
  </w:style>
  <w:style w:type="paragraph" w:customStyle="1" w:styleId="CSData">
    <w:name w:val="CS_Data"/>
    <w:basedOn w:val="Normal"/>
    <w:rsid w:val="00B92909"/>
    <w:pPr>
      <w:spacing w:line="360" w:lineRule="auto"/>
    </w:pPr>
    <w:rPr>
      <w:rFonts w:cs="Arial"/>
      <w:b/>
      <w:sz w:val="18"/>
      <w:szCs w:val="24"/>
    </w:rPr>
  </w:style>
  <w:style w:type="paragraph" w:customStyle="1" w:styleId="CSLegal1">
    <w:name w:val="CS_Legal1"/>
    <w:basedOn w:val="Normal"/>
    <w:rsid w:val="00B92909"/>
    <w:rPr>
      <w:rFonts w:cs="Arial"/>
      <w:b/>
      <w:bCs/>
      <w:i/>
      <w:iCs/>
      <w:sz w:val="20"/>
      <w:szCs w:val="24"/>
    </w:rPr>
  </w:style>
  <w:style w:type="paragraph" w:customStyle="1" w:styleId="CSSummary">
    <w:name w:val="CS_Summary"/>
    <w:basedOn w:val="Normal"/>
    <w:rsid w:val="00B92909"/>
    <w:rPr>
      <w:rFonts w:cs="Arial"/>
      <w:b/>
      <w:color w:val="FF0000"/>
      <w:sz w:val="20"/>
      <w:szCs w:val="24"/>
    </w:rPr>
  </w:style>
  <w:style w:type="paragraph" w:customStyle="1" w:styleId="CSLegal2">
    <w:name w:val="CS_Legal2"/>
    <w:basedOn w:val="Normal"/>
    <w:rsid w:val="00B92909"/>
    <w:rPr>
      <w:rFonts w:cs="Arial"/>
      <w:b/>
      <w:sz w:val="14"/>
      <w:szCs w:val="24"/>
      <w:u w:val="single"/>
    </w:rPr>
  </w:style>
  <w:style w:type="paragraph" w:customStyle="1" w:styleId="CSLegal3">
    <w:name w:val="CS_Legal3"/>
    <w:basedOn w:val="CSLegal2"/>
    <w:rsid w:val="00B92909"/>
    <w:rPr>
      <w:u w:val="none"/>
    </w:rPr>
  </w:style>
  <w:style w:type="paragraph" w:customStyle="1" w:styleId="DefinitionTerm">
    <w:name w:val="Definition Term"/>
    <w:basedOn w:val="Normal"/>
    <w:next w:val="Normal"/>
    <w:rsid w:val="00B92909"/>
    <w:rPr>
      <w:rFonts w:ascii="Times New Roman" w:hAnsi="Times New Roman"/>
      <w:snapToGrid w:val="0"/>
      <w:sz w:val="24"/>
      <w:lang w:val="en-IE"/>
    </w:rPr>
  </w:style>
  <w:style w:type="paragraph" w:customStyle="1" w:styleId="Style1">
    <w:name w:val="Style1"/>
    <w:basedOn w:val="Normal"/>
    <w:rsid w:val="00B92909"/>
    <w:rPr>
      <w:color w:val="000000"/>
      <w:sz w:val="20"/>
    </w:rPr>
  </w:style>
  <w:style w:type="paragraph" w:styleId="BodyTextIndent2">
    <w:name w:val="Body Text Indent 2"/>
    <w:basedOn w:val="Normal"/>
    <w:rsid w:val="00B92909"/>
    <w:pPr>
      <w:numPr>
        <w:ilvl w:val="12"/>
      </w:numPr>
      <w:tabs>
        <w:tab w:val="left" w:pos="360"/>
      </w:tabs>
      <w:ind w:left="360" w:hanging="360"/>
    </w:pPr>
    <w:rPr>
      <w:rFonts w:cs="Arial"/>
    </w:rPr>
  </w:style>
  <w:style w:type="character" w:styleId="Hyperlink">
    <w:name w:val="Hyperlink"/>
    <w:rsid w:val="00B92909"/>
    <w:rPr>
      <w:b/>
      <w:bCs/>
      <w:color w:val="0074A9"/>
      <w:u w:val="single"/>
    </w:rPr>
  </w:style>
  <w:style w:type="character" w:styleId="FollowedHyperlink">
    <w:name w:val="FollowedHyperlink"/>
    <w:rsid w:val="00B92909"/>
    <w:rPr>
      <w:color w:val="800080"/>
      <w:u w:val="single"/>
    </w:rPr>
  </w:style>
  <w:style w:type="character" w:styleId="Strong">
    <w:name w:val="Strong"/>
    <w:qFormat/>
    <w:rsid w:val="00B92909"/>
    <w:rPr>
      <w:b/>
      <w:bCs/>
    </w:rPr>
  </w:style>
  <w:style w:type="paragraph" w:styleId="BalloonText">
    <w:name w:val="Balloon Text"/>
    <w:basedOn w:val="Normal"/>
    <w:semiHidden/>
    <w:rsid w:val="00B92909"/>
    <w:rPr>
      <w:rFonts w:ascii="Tahoma" w:hAnsi="Tahoma" w:cs="Tahoma"/>
      <w:sz w:val="16"/>
      <w:szCs w:val="16"/>
    </w:rPr>
  </w:style>
  <w:style w:type="paragraph" w:styleId="CommentSubject">
    <w:name w:val="annotation subject"/>
    <w:basedOn w:val="CommentText"/>
    <w:next w:val="CommentText"/>
    <w:semiHidden/>
    <w:rsid w:val="00B92909"/>
    <w:rPr>
      <w:b/>
      <w:bCs/>
    </w:rPr>
  </w:style>
  <w:style w:type="paragraph" w:customStyle="1" w:styleId="TableText">
    <w:name w:val="Table Text"/>
    <w:basedOn w:val="Normal"/>
    <w:link w:val="TableTextChar"/>
    <w:autoRedefine/>
    <w:rsid w:val="00B92909"/>
    <w:pPr>
      <w:framePr w:hSpace="180" w:wrap="notBeside" w:hAnchor="margin" w:y="359"/>
      <w:spacing w:before="60"/>
    </w:pPr>
    <w:rPr>
      <w:rFonts w:cs="Arial"/>
      <w:sz w:val="20"/>
      <w:lang w:val="en-IE"/>
    </w:rPr>
  </w:style>
  <w:style w:type="paragraph" w:customStyle="1" w:styleId="TabletextBOLD">
    <w:name w:val="Table text BOLD"/>
    <w:basedOn w:val="TableText"/>
    <w:next w:val="TableText"/>
    <w:autoRedefine/>
    <w:rsid w:val="00B92909"/>
    <w:pPr>
      <w:framePr w:wrap="notBeside"/>
      <w:spacing w:before="0"/>
    </w:pPr>
    <w:rPr>
      <w:rFonts w:eastAsia="PMingLiU"/>
      <w:b/>
      <w:bCs/>
      <w:lang w:val="en-GB"/>
    </w:rPr>
  </w:style>
  <w:style w:type="paragraph" w:customStyle="1" w:styleId="CopyrightDisclaimer">
    <w:name w:val="Copyright Disclaimer"/>
    <w:basedOn w:val="Normal"/>
    <w:next w:val="Normal"/>
    <w:autoRedefine/>
    <w:rsid w:val="00B92909"/>
    <w:pPr>
      <w:jc w:val="center"/>
    </w:pPr>
    <w:rPr>
      <w:rFonts w:eastAsia="Arial" w:cs="Arial"/>
      <w:b/>
      <w:i/>
      <w:snapToGrid w:val="0"/>
      <w:szCs w:val="22"/>
    </w:rPr>
  </w:style>
  <w:style w:type="paragraph" w:customStyle="1" w:styleId="DocumentTitle">
    <w:name w:val="Document Title"/>
    <w:basedOn w:val="Normal"/>
    <w:next w:val="Normal"/>
    <w:autoRedefine/>
    <w:rsid w:val="000E0B09"/>
    <w:pPr>
      <w:framePr w:w="9331" w:h="13500" w:hSpace="180" w:wrap="around" w:vAnchor="text" w:hAnchor="page" w:x="1546" w:y="1"/>
      <w:ind w:right="113"/>
      <w:jc w:val="center"/>
    </w:pPr>
    <w:rPr>
      <w:rFonts w:eastAsia="Arial" w:cs="Arial"/>
      <w:b/>
      <w:snapToGrid w:val="0"/>
      <w:sz w:val="36"/>
      <w:lang w:val="en-US"/>
    </w:rPr>
  </w:style>
  <w:style w:type="character" w:customStyle="1" w:styleId="NormalBoldChar">
    <w:name w:val="Normal Bold Char"/>
    <w:rsid w:val="00B92909"/>
    <w:rPr>
      <w:rFonts w:ascii="Arial" w:hAnsi="Arial"/>
      <w:b/>
      <w:color w:val="000000"/>
      <w:sz w:val="22"/>
      <w:szCs w:val="24"/>
      <w:lang w:val="en-GB" w:eastAsia="en-US" w:bidi="ar-SA"/>
    </w:rPr>
  </w:style>
  <w:style w:type="paragraph" w:customStyle="1" w:styleId="DocumentSubtitle">
    <w:name w:val="Document Subtitle"/>
    <w:basedOn w:val="DocumentTitle"/>
    <w:next w:val="Normal"/>
    <w:autoRedefine/>
    <w:rsid w:val="00EF2F9F"/>
    <w:pPr>
      <w:framePr w:wrap="around"/>
      <w:ind w:right="0"/>
      <w:jc w:val="right"/>
    </w:pPr>
    <w:rPr>
      <w:rFonts w:eastAsia="Times New Roman" w:cs="Times New Roman"/>
      <w:snapToGrid/>
      <w:sz w:val="32"/>
      <w:lang w:val="en-IE"/>
    </w:rPr>
  </w:style>
  <w:style w:type="character" w:styleId="PageNumber">
    <w:name w:val="page number"/>
    <w:basedOn w:val="DefaultParagraphFont"/>
    <w:rsid w:val="00291D62"/>
  </w:style>
  <w:style w:type="table" w:styleId="TableGrid">
    <w:name w:val="Table Grid"/>
    <w:basedOn w:val="TableNormal"/>
    <w:rsid w:val="00273C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LegalTxt">
    <w:name w:val="CS LegalTxt"/>
    <w:rsid w:val="008F2E20"/>
    <w:pPr>
      <w:jc w:val="both"/>
    </w:pPr>
    <w:rPr>
      <w:rFonts w:ascii="Arial" w:hAnsi="Arial" w:cs="Arial"/>
      <w:bCs/>
      <w:sz w:val="14"/>
      <w:szCs w:val="22"/>
      <w:lang w:val="en-GB" w:eastAsia="en-US"/>
    </w:rPr>
  </w:style>
  <w:style w:type="paragraph" w:customStyle="1" w:styleId="CSTableTitle">
    <w:name w:val="CS TableTitle"/>
    <w:next w:val="Normal"/>
    <w:rsid w:val="008F2E20"/>
    <w:pPr>
      <w:jc w:val="center"/>
    </w:pPr>
    <w:rPr>
      <w:rFonts w:ascii="Arial" w:eastAsia="Arial" w:hAnsi="Arial" w:cs="Arial"/>
      <w:b/>
      <w:i/>
      <w:snapToGrid w:val="0"/>
      <w:sz w:val="22"/>
      <w:szCs w:val="22"/>
      <w:lang w:val="en-GB" w:eastAsia="en-US"/>
    </w:rPr>
  </w:style>
  <w:style w:type="paragraph" w:customStyle="1" w:styleId="CSFieldName">
    <w:name w:val="CS FieldName"/>
    <w:rsid w:val="008F2E20"/>
    <w:rPr>
      <w:rFonts w:ascii="Arial" w:hAnsi="Arial" w:cs="Arial"/>
      <w:bCs/>
      <w:szCs w:val="22"/>
      <w:lang w:val="en-GB" w:eastAsia="en-US"/>
    </w:rPr>
  </w:style>
  <w:style w:type="paragraph" w:customStyle="1" w:styleId="CSDocNo">
    <w:name w:val="CS DocNo"/>
    <w:rsid w:val="008F2E20"/>
    <w:pPr>
      <w:framePr w:hSpace="180" w:wrap="notBeside" w:hAnchor="margin" w:y="359"/>
      <w:ind w:left="560"/>
      <w:jc w:val="right"/>
    </w:pPr>
    <w:rPr>
      <w:rFonts w:ascii="Arial" w:hAnsi="Arial"/>
      <w:b/>
      <w:sz w:val="32"/>
      <w:lang w:val="en-IE" w:eastAsia="en-US"/>
    </w:rPr>
  </w:style>
  <w:style w:type="paragraph" w:customStyle="1" w:styleId="CSFieldInfo">
    <w:name w:val="CS FieldInfo"/>
    <w:rsid w:val="008F2E20"/>
    <w:pPr>
      <w:framePr w:wrap="around" w:vAnchor="text" w:hAnchor="page" w:y="1"/>
      <w:spacing w:before="60" w:after="60"/>
    </w:pPr>
    <w:rPr>
      <w:rFonts w:ascii="Arial" w:hAnsi="Arial" w:cs="Arial"/>
      <w:bCs/>
      <w:szCs w:val="22"/>
      <w:lang w:val="en-GB" w:eastAsia="en-US"/>
    </w:rPr>
  </w:style>
  <w:style w:type="paragraph" w:customStyle="1" w:styleId="CSDocTitle">
    <w:name w:val="CS DocTitle"/>
    <w:rsid w:val="008F2E20"/>
    <w:pPr>
      <w:spacing w:before="360" w:after="120"/>
      <w:ind w:left="284"/>
    </w:pPr>
    <w:rPr>
      <w:rFonts w:ascii="Arial" w:hAnsi="Arial"/>
      <w:b/>
      <w:sz w:val="36"/>
      <w:lang w:val="en-IE" w:eastAsia="en-US"/>
    </w:rPr>
  </w:style>
  <w:style w:type="paragraph" w:styleId="DocumentMap">
    <w:name w:val="Document Map"/>
    <w:basedOn w:val="Normal"/>
    <w:semiHidden/>
    <w:rsid w:val="00EF55E1"/>
    <w:pPr>
      <w:shd w:val="clear" w:color="auto" w:fill="000080"/>
    </w:pPr>
    <w:rPr>
      <w:rFonts w:eastAsia="MS Gothic"/>
    </w:rPr>
  </w:style>
  <w:style w:type="character" w:customStyle="1" w:styleId="label1">
    <w:name w:val="label1"/>
    <w:rsid w:val="00C16A7F"/>
    <w:rPr>
      <w:b/>
      <w:bCs/>
    </w:rPr>
  </w:style>
  <w:style w:type="character" w:customStyle="1" w:styleId="TitoloCarattere">
    <w:name w:val="Titolo Carattere"/>
    <w:basedOn w:val="DefaultParagraphFont"/>
    <w:link w:val="Title"/>
    <w:locked/>
    <w:rsid w:val="0023029A"/>
    <w:rPr>
      <w:rFonts w:ascii="Arial" w:eastAsia="MS Mincho" w:hAnsi="Arial"/>
      <w:b/>
      <w:kern w:val="28"/>
      <w:sz w:val="36"/>
      <w:lang w:val="en-GB" w:eastAsia="en-US" w:bidi="ar-SA"/>
    </w:rPr>
  </w:style>
  <w:style w:type="character" w:customStyle="1" w:styleId="IntestazioneCarattere">
    <w:name w:val="Intestazione Carattere"/>
    <w:basedOn w:val="DefaultParagraphFont"/>
    <w:link w:val="Header"/>
    <w:locked/>
    <w:rsid w:val="0023029A"/>
    <w:rPr>
      <w:rFonts w:ascii="Arial" w:eastAsia="MS Mincho" w:hAnsi="Arial"/>
      <w:sz w:val="24"/>
      <w:lang w:val="en-GB" w:eastAsia="en-US" w:bidi="ar-SA"/>
    </w:rPr>
  </w:style>
  <w:style w:type="paragraph" w:customStyle="1" w:styleId="NormalParagraph">
    <w:name w:val="Normal Paragraph"/>
    <w:rsid w:val="0023029A"/>
    <w:pPr>
      <w:spacing w:after="200" w:line="276" w:lineRule="auto"/>
    </w:pPr>
    <w:rPr>
      <w:rFonts w:ascii="Arial" w:eastAsia="SimSun" w:hAnsi="Arial"/>
      <w:sz w:val="22"/>
      <w:szCs w:val="22"/>
      <w:lang w:val="en-GB" w:eastAsia="en-GB"/>
    </w:rPr>
  </w:style>
  <w:style w:type="paragraph" w:customStyle="1" w:styleId="TableHeader">
    <w:name w:val="Table Header"/>
    <w:basedOn w:val="NormalParagraph"/>
    <w:rsid w:val="0023029A"/>
    <w:pPr>
      <w:keepNext/>
      <w:spacing w:before="60" w:after="0"/>
    </w:pPr>
    <w:rPr>
      <w:rFonts w:cs="Arial"/>
      <w:b/>
      <w:color w:val="FFFFFF"/>
      <w:lang w:val="en-US"/>
    </w:rPr>
  </w:style>
  <w:style w:type="character" w:customStyle="1" w:styleId="TableTextChar">
    <w:name w:val="Table Text Char"/>
    <w:link w:val="TableText"/>
    <w:locked/>
    <w:rsid w:val="0023029A"/>
    <w:rPr>
      <w:rFonts w:ascii="Arial" w:eastAsia="MS Mincho" w:hAnsi="Arial" w:cs="Arial"/>
      <w:lang w:val="en-IE" w:eastAsia="en-US" w:bidi="ar-SA"/>
    </w:rPr>
  </w:style>
  <w:style w:type="paragraph" w:styleId="ListNumber">
    <w:name w:val="List Number"/>
    <w:basedOn w:val="Normal"/>
    <w:rsid w:val="0023029A"/>
    <w:pPr>
      <w:numPr>
        <w:numId w:val="22"/>
      </w:numPr>
    </w:pPr>
  </w:style>
  <w:style w:type="paragraph" w:customStyle="1" w:styleId="NormalStyleIndentedParagraph">
    <w:name w:val="Normal Style Indented Paragraph"/>
    <w:basedOn w:val="Normal"/>
    <w:link w:val="NormalStyleIndentedParagraphChar"/>
    <w:rsid w:val="0023029A"/>
    <w:pPr>
      <w:ind w:left="360"/>
    </w:pPr>
    <w:rPr>
      <w:rFonts w:eastAsia="SimSun"/>
      <w:lang w:val="de-DE" w:eastAsia="zh-CN"/>
    </w:rPr>
  </w:style>
  <w:style w:type="character" w:customStyle="1" w:styleId="NormalStyleIndentedParagraphChar">
    <w:name w:val="Normal Style Indented Paragraph Char"/>
    <w:link w:val="NormalStyleIndentedParagraph"/>
    <w:locked/>
    <w:rsid w:val="0023029A"/>
    <w:rPr>
      <w:rFonts w:ascii="Arial" w:eastAsia="SimSun" w:hAnsi="Arial"/>
      <w:sz w:val="22"/>
      <w:lang w:val="de-DE" w:eastAsia="zh-CN" w:bidi="ar-SA"/>
    </w:rPr>
  </w:style>
  <w:style w:type="paragraph" w:styleId="ListParagraph">
    <w:name w:val="List Paragraph"/>
    <w:basedOn w:val="Normal"/>
    <w:uiPriority w:val="34"/>
    <w:qFormat/>
    <w:rsid w:val="008D6348"/>
    <w:pPr>
      <w:ind w:left="720"/>
      <w:contextualSpacing/>
    </w:pPr>
  </w:style>
  <w:style w:type="paragraph" w:customStyle="1" w:styleId="WP">
    <w:name w:val="WP"/>
    <w:basedOn w:val="Normal"/>
    <w:rsid w:val="00716B6D"/>
    <w:pPr>
      <w:overflowPunct w:val="0"/>
      <w:autoSpaceDE w:val="0"/>
      <w:autoSpaceDN w:val="0"/>
      <w:adjustRightInd w:val="0"/>
      <w:jc w:val="both"/>
      <w:textAlignment w:val="baseline"/>
    </w:pPr>
    <w:rPr>
      <w:rFonts w:eastAsia="Arial Unicode MS"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9440">
      <w:bodyDiv w:val="1"/>
      <w:marLeft w:val="0"/>
      <w:marRight w:val="0"/>
      <w:marTop w:val="0"/>
      <w:marBottom w:val="0"/>
      <w:divBdr>
        <w:top w:val="none" w:sz="0" w:space="0" w:color="auto"/>
        <w:left w:val="none" w:sz="0" w:space="0" w:color="auto"/>
        <w:bottom w:val="none" w:sz="0" w:space="0" w:color="auto"/>
        <w:right w:val="none" w:sz="0" w:space="0" w:color="auto"/>
      </w:divBdr>
      <w:divsChild>
        <w:div w:id="2031445349">
          <w:marLeft w:val="0"/>
          <w:marRight w:val="0"/>
          <w:marTop w:val="0"/>
          <w:marBottom w:val="0"/>
          <w:divBdr>
            <w:top w:val="none" w:sz="0" w:space="0" w:color="auto"/>
            <w:left w:val="none" w:sz="0" w:space="0" w:color="auto"/>
            <w:bottom w:val="none" w:sz="0" w:space="0" w:color="auto"/>
            <w:right w:val="none" w:sz="0" w:space="0" w:color="auto"/>
          </w:divBdr>
        </w:div>
      </w:divsChild>
    </w:div>
    <w:div w:id="48846204">
      <w:bodyDiv w:val="1"/>
      <w:marLeft w:val="0"/>
      <w:marRight w:val="0"/>
      <w:marTop w:val="0"/>
      <w:marBottom w:val="0"/>
      <w:divBdr>
        <w:top w:val="none" w:sz="0" w:space="0" w:color="auto"/>
        <w:left w:val="none" w:sz="0" w:space="0" w:color="auto"/>
        <w:bottom w:val="none" w:sz="0" w:space="0" w:color="auto"/>
        <w:right w:val="none" w:sz="0" w:space="0" w:color="auto"/>
      </w:divBdr>
      <w:divsChild>
        <w:div w:id="1442333671">
          <w:marLeft w:val="0"/>
          <w:marRight w:val="0"/>
          <w:marTop w:val="0"/>
          <w:marBottom w:val="0"/>
          <w:divBdr>
            <w:top w:val="none" w:sz="0" w:space="0" w:color="auto"/>
            <w:left w:val="none" w:sz="0" w:space="0" w:color="auto"/>
            <w:bottom w:val="none" w:sz="0" w:space="0" w:color="auto"/>
            <w:right w:val="none" w:sz="0" w:space="0" w:color="auto"/>
          </w:divBdr>
        </w:div>
      </w:divsChild>
    </w:div>
    <w:div w:id="92021591">
      <w:bodyDiv w:val="1"/>
      <w:marLeft w:val="0"/>
      <w:marRight w:val="0"/>
      <w:marTop w:val="0"/>
      <w:marBottom w:val="0"/>
      <w:divBdr>
        <w:top w:val="none" w:sz="0" w:space="0" w:color="auto"/>
        <w:left w:val="none" w:sz="0" w:space="0" w:color="auto"/>
        <w:bottom w:val="none" w:sz="0" w:space="0" w:color="auto"/>
        <w:right w:val="none" w:sz="0" w:space="0" w:color="auto"/>
      </w:divBdr>
      <w:divsChild>
        <w:div w:id="756750735">
          <w:marLeft w:val="0"/>
          <w:marRight w:val="0"/>
          <w:marTop w:val="0"/>
          <w:marBottom w:val="0"/>
          <w:divBdr>
            <w:top w:val="none" w:sz="0" w:space="0" w:color="auto"/>
            <w:left w:val="none" w:sz="0" w:space="0" w:color="auto"/>
            <w:bottom w:val="none" w:sz="0" w:space="0" w:color="auto"/>
            <w:right w:val="none" w:sz="0" w:space="0" w:color="auto"/>
          </w:divBdr>
        </w:div>
      </w:divsChild>
    </w:div>
    <w:div w:id="131366600">
      <w:bodyDiv w:val="1"/>
      <w:marLeft w:val="0"/>
      <w:marRight w:val="0"/>
      <w:marTop w:val="0"/>
      <w:marBottom w:val="0"/>
      <w:divBdr>
        <w:top w:val="none" w:sz="0" w:space="0" w:color="auto"/>
        <w:left w:val="none" w:sz="0" w:space="0" w:color="auto"/>
        <w:bottom w:val="none" w:sz="0" w:space="0" w:color="auto"/>
        <w:right w:val="none" w:sz="0" w:space="0" w:color="auto"/>
      </w:divBdr>
      <w:divsChild>
        <w:div w:id="1651396720">
          <w:marLeft w:val="0"/>
          <w:marRight w:val="0"/>
          <w:marTop w:val="0"/>
          <w:marBottom w:val="0"/>
          <w:divBdr>
            <w:top w:val="none" w:sz="0" w:space="0" w:color="auto"/>
            <w:left w:val="none" w:sz="0" w:space="0" w:color="auto"/>
            <w:bottom w:val="none" w:sz="0" w:space="0" w:color="auto"/>
            <w:right w:val="none" w:sz="0" w:space="0" w:color="auto"/>
          </w:divBdr>
        </w:div>
      </w:divsChild>
    </w:div>
    <w:div w:id="148718890">
      <w:bodyDiv w:val="1"/>
      <w:marLeft w:val="0"/>
      <w:marRight w:val="0"/>
      <w:marTop w:val="0"/>
      <w:marBottom w:val="0"/>
      <w:divBdr>
        <w:top w:val="none" w:sz="0" w:space="0" w:color="auto"/>
        <w:left w:val="none" w:sz="0" w:space="0" w:color="auto"/>
        <w:bottom w:val="none" w:sz="0" w:space="0" w:color="auto"/>
        <w:right w:val="none" w:sz="0" w:space="0" w:color="auto"/>
      </w:divBdr>
      <w:divsChild>
        <w:div w:id="273438826">
          <w:marLeft w:val="0"/>
          <w:marRight w:val="0"/>
          <w:marTop w:val="0"/>
          <w:marBottom w:val="0"/>
          <w:divBdr>
            <w:top w:val="none" w:sz="0" w:space="0" w:color="auto"/>
            <w:left w:val="none" w:sz="0" w:space="0" w:color="auto"/>
            <w:bottom w:val="none" w:sz="0" w:space="0" w:color="auto"/>
            <w:right w:val="none" w:sz="0" w:space="0" w:color="auto"/>
          </w:divBdr>
        </w:div>
      </w:divsChild>
    </w:div>
    <w:div w:id="286354453">
      <w:bodyDiv w:val="1"/>
      <w:marLeft w:val="0"/>
      <w:marRight w:val="0"/>
      <w:marTop w:val="0"/>
      <w:marBottom w:val="0"/>
      <w:divBdr>
        <w:top w:val="none" w:sz="0" w:space="0" w:color="auto"/>
        <w:left w:val="none" w:sz="0" w:space="0" w:color="auto"/>
        <w:bottom w:val="none" w:sz="0" w:space="0" w:color="auto"/>
        <w:right w:val="none" w:sz="0" w:space="0" w:color="auto"/>
      </w:divBdr>
    </w:div>
    <w:div w:id="298920000">
      <w:bodyDiv w:val="1"/>
      <w:marLeft w:val="0"/>
      <w:marRight w:val="0"/>
      <w:marTop w:val="0"/>
      <w:marBottom w:val="0"/>
      <w:divBdr>
        <w:top w:val="none" w:sz="0" w:space="0" w:color="auto"/>
        <w:left w:val="none" w:sz="0" w:space="0" w:color="auto"/>
        <w:bottom w:val="none" w:sz="0" w:space="0" w:color="auto"/>
        <w:right w:val="none" w:sz="0" w:space="0" w:color="auto"/>
      </w:divBdr>
      <w:divsChild>
        <w:div w:id="1472138982">
          <w:marLeft w:val="0"/>
          <w:marRight w:val="0"/>
          <w:marTop w:val="0"/>
          <w:marBottom w:val="0"/>
          <w:divBdr>
            <w:top w:val="none" w:sz="0" w:space="0" w:color="auto"/>
            <w:left w:val="none" w:sz="0" w:space="0" w:color="auto"/>
            <w:bottom w:val="none" w:sz="0" w:space="0" w:color="auto"/>
            <w:right w:val="none" w:sz="0" w:space="0" w:color="auto"/>
          </w:divBdr>
        </w:div>
      </w:divsChild>
    </w:div>
    <w:div w:id="323243206">
      <w:bodyDiv w:val="1"/>
      <w:marLeft w:val="0"/>
      <w:marRight w:val="0"/>
      <w:marTop w:val="0"/>
      <w:marBottom w:val="0"/>
      <w:divBdr>
        <w:top w:val="none" w:sz="0" w:space="0" w:color="auto"/>
        <w:left w:val="none" w:sz="0" w:space="0" w:color="auto"/>
        <w:bottom w:val="none" w:sz="0" w:space="0" w:color="auto"/>
        <w:right w:val="none" w:sz="0" w:space="0" w:color="auto"/>
      </w:divBdr>
    </w:div>
    <w:div w:id="325983214">
      <w:bodyDiv w:val="1"/>
      <w:marLeft w:val="0"/>
      <w:marRight w:val="0"/>
      <w:marTop w:val="0"/>
      <w:marBottom w:val="0"/>
      <w:divBdr>
        <w:top w:val="none" w:sz="0" w:space="0" w:color="auto"/>
        <w:left w:val="none" w:sz="0" w:space="0" w:color="auto"/>
        <w:bottom w:val="none" w:sz="0" w:space="0" w:color="auto"/>
        <w:right w:val="none" w:sz="0" w:space="0" w:color="auto"/>
      </w:divBdr>
      <w:divsChild>
        <w:div w:id="272515684">
          <w:marLeft w:val="0"/>
          <w:marRight w:val="0"/>
          <w:marTop w:val="0"/>
          <w:marBottom w:val="0"/>
          <w:divBdr>
            <w:top w:val="none" w:sz="0" w:space="0" w:color="auto"/>
            <w:left w:val="none" w:sz="0" w:space="0" w:color="auto"/>
            <w:bottom w:val="none" w:sz="0" w:space="0" w:color="auto"/>
            <w:right w:val="none" w:sz="0" w:space="0" w:color="auto"/>
          </w:divBdr>
        </w:div>
      </w:divsChild>
    </w:div>
    <w:div w:id="332537891">
      <w:bodyDiv w:val="1"/>
      <w:marLeft w:val="0"/>
      <w:marRight w:val="0"/>
      <w:marTop w:val="0"/>
      <w:marBottom w:val="0"/>
      <w:divBdr>
        <w:top w:val="none" w:sz="0" w:space="0" w:color="auto"/>
        <w:left w:val="none" w:sz="0" w:space="0" w:color="auto"/>
        <w:bottom w:val="none" w:sz="0" w:space="0" w:color="auto"/>
        <w:right w:val="none" w:sz="0" w:space="0" w:color="auto"/>
      </w:divBdr>
    </w:div>
    <w:div w:id="361439883">
      <w:bodyDiv w:val="1"/>
      <w:marLeft w:val="0"/>
      <w:marRight w:val="0"/>
      <w:marTop w:val="0"/>
      <w:marBottom w:val="0"/>
      <w:divBdr>
        <w:top w:val="none" w:sz="0" w:space="0" w:color="auto"/>
        <w:left w:val="none" w:sz="0" w:space="0" w:color="auto"/>
        <w:bottom w:val="none" w:sz="0" w:space="0" w:color="auto"/>
        <w:right w:val="none" w:sz="0" w:space="0" w:color="auto"/>
      </w:divBdr>
      <w:divsChild>
        <w:div w:id="955454149">
          <w:marLeft w:val="0"/>
          <w:marRight w:val="0"/>
          <w:marTop w:val="0"/>
          <w:marBottom w:val="0"/>
          <w:divBdr>
            <w:top w:val="none" w:sz="0" w:space="0" w:color="auto"/>
            <w:left w:val="none" w:sz="0" w:space="0" w:color="auto"/>
            <w:bottom w:val="none" w:sz="0" w:space="0" w:color="auto"/>
            <w:right w:val="none" w:sz="0" w:space="0" w:color="auto"/>
          </w:divBdr>
        </w:div>
      </w:divsChild>
    </w:div>
    <w:div w:id="384525647">
      <w:bodyDiv w:val="1"/>
      <w:marLeft w:val="0"/>
      <w:marRight w:val="0"/>
      <w:marTop w:val="0"/>
      <w:marBottom w:val="0"/>
      <w:divBdr>
        <w:top w:val="none" w:sz="0" w:space="0" w:color="auto"/>
        <w:left w:val="none" w:sz="0" w:space="0" w:color="auto"/>
        <w:bottom w:val="none" w:sz="0" w:space="0" w:color="auto"/>
        <w:right w:val="none" w:sz="0" w:space="0" w:color="auto"/>
      </w:divBdr>
      <w:divsChild>
        <w:div w:id="358943368">
          <w:marLeft w:val="0"/>
          <w:marRight w:val="0"/>
          <w:marTop w:val="0"/>
          <w:marBottom w:val="0"/>
          <w:divBdr>
            <w:top w:val="none" w:sz="0" w:space="0" w:color="auto"/>
            <w:left w:val="none" w:sz="0" w:space="0" w:color="auto"/>
            <w:bottom w:val="none" w:sz="0" w:space="0" w:color="auto"/>
            <w:right w:val="none" w:sz="0" w:space="0" w:color="auto"/>
          </w:divBdr>
        </w:div>
      </w:divsChild>
    </w:div>
    <w:div w:id="399065743">
      <w:bodyDiv w:val="1"/>
      <w:marLeft w:val="0"/>
      <w:marRight w:val="0"/>
      <w:marTop w:val="0"/>
      <w:marBottom w:val="0"/>
      <w:divBdr>
        <w:top w:val="none" w:sz="0" w:space="0" w:color="auto"/>
        <w:left w:val="none" w:sz="0" w:space="0" w:color="auto"/>
        <w:bottom w:val="none" w:sz="0" w:space="0" w:color="auto"/>
        <w:right w:val="none" w:sz="0" w:space="0" w:color="auto"/>
      </w:divBdr>
    </w:div>
    <w:div w:id="430970883">
      <w:bodyDiv w:val="1"/>
      <w:marLeft w:val="0"/>
      <w:marRight w:val="0"/>
      <w:marTop w:val="0"/>
      <w:marBottom w:val="0"/>
      <w:divBdr>
        <w:top w:val="none" w:sz="0" w:space="0" w:color="auto"/>
        <w:left w:val="none" w:sz="0" w:space="0" w:color="auto"/>
        <w:bottom w:val="none" w:sz="0" w:space="0" w:color="auto"/>
        <w:right w:val="none" w:sz="0" w:space="0" w:color="auto"/>
      </w:divBdr>
    </w:div>
    <w:div w:id="494418629">
      <w:bodyDiv w:val="1"/>
      <w:marLeft w:val="0"/>
      <w:marRight w:val="0"/>
      <w:marTop w:val="0"/>
      <w:marBottom w:val="0"/>
      <w:divBdr>
        <w:top w:val="none" w:sz="0" w:space="0" w:color="auto"/>
        <w:left w:val="none" w:sz="0" w:space="0" w:color="auto"/>
        <w:bottom w:val="none" w:sz="0" w:space="0" w:color="auto"/>
        <w:right w:val="none" w:sz="0" w:space="0" w:color="auto"/>
      </w:divBdr>
      <w:divsChild>
        <w:div w:id="1833258324">
          <w:marLeft w:val="0"/>
          <w:marRight w:val="0"/>
          <w:marTop w:val="0"/>
          <w:marBottom w:val="0"/>
          <w:divBdr>
            <w:top w:val="none" w:sz="0" w:space="0" w:color="auto"/>
            <w:left w:val="none" w:sz="0" w:space="0" w:color="auto"/>
            <w:bottom w:val="none" w:sz="0" w:space="0" w:color="auto"/>
            <w:right w:val="none" w:sz="0" w:space="0" w:color="auto"/>
          </w:divBdr>
        </w:div>
      </w:divsChild>
    </w:div>
    <w:div w:id="517817831">
      <w:bodyDiv w:val="1"/>
      <w:marLeft w:val="0"/>
      <w:marRight w:val="0"/>
      <w:marTop w:val="0"/>
      <w:marBottom w:val="0"/>
      <w:divBdr>
        <w:top w:val="none" w:sz="0" w:space="0" w:color="auto"/>
        <w:left w:val="none" w:sz="0" w:space="0" w:color="auto"/>
        <w:bottom w:val="none" w:sz="0" w:space="0" w:color="auto"/>
        <w:right w:val="none" w:sz="0" w:space="0" w:color="auto"/>
      </w:divBdr>
      <w:divsChild>
        <w:div w:id="18165906">
          <w:marLeft w:val="0"/>
          <w:marRight w:val="0"/>
          <w:marTop w:val="0"/>
          <w:marBottom w:val="0"/>
          <w:divBdr>
            <w:top w:val="none" w:sz="0" w:space="0" w:color="auto"/>
            <w:left w:val="none" w:sz="0" w:space="0" w:color="auto"/>
            <w:bottom w:val="none" w:sz="0" w:space="0" w:color="auto"/>
            <w:right w:val="none" w:sz="0" w:space="0" w:color="auto"/>
          </w:divBdr>
          <w:divsChild>
            <w:div w:id="1148790296">
              <w:marLeft w:val="0"/>
              <w:marRight w:val="0"/>
              <w:marTop w:val="0"/>
              <w:marBottom w:val="0"/>
              <w:divBdr>
                <w:top w:val="none" w:sz="0" w:space="0" w:color="auto"/>
                <w:left w:val="none" w:sz="0" w:space="0" w:color="auto"/>
                <w:bottom w:val="none" w:sz="0" w:space="0" w:color="auto"/>
                <w:right w:val="none" w:sz="0" w:space="0" w:color="auto"/>
              </w:divBdr>
            </w:div>
            <w:div w:id="1406494589">
              <w:marLeft w:val="0"/>
              <w:marRight w:val="0"/>
              <w:marTop w:val="0"/>
              <w:marBottom w:val="0"/>
              <w:divBdr>
                <w:top w:val="none" w:sz="0" w:space="0" w:color="auto"/>
                <w:left w:val="none" w:sz="0" w:space="0" w:color="auto"/>
                <w:bottom w:val="none" w:sz="0" w:space="0" w:color="auto"/>
                <w:right w:val="none" w:sz="0" w:space="0" w:color="auto"/>
              </w:divBdr>
            </w:div>
          </w:divsChild>
        </w:div>
        <w:div w:id="1231890372">
          <w:marLeft w:val="0"/>
          <w:marRight w:val="0"/>
          <w:marTop w:val="0"/>
          <w:marBottom w:val="0"/>
          <w:divBdr>
            <w:top w:val="none" w:sz="0" w:space="0" w:color="auto"/>
            <w:left w:val="none" w:sz="0" w:space="0" w:color="auto"/>
            <w:bottom w:val="none" w:sz="0" w:space="0" w:color="auto"/>
            <w:right w:val="none" w:sz="0" w:space="0" w:color="auto"/>
          </w:divBdr>
          <w:divsChild>
            <w:div w:id="278996843">
              <w:marLeft w:val="0"/>
              <w:marRight w:val="0"/>
              <w:marTop w:val="0"/>
              <w:marBottom w:val="0"/>
              <w:divBdr>
                <w:top w:val="none" w:sz="0" w:space="0" w:color="auto"/>
                <w:left w:val="none" w:sz="0" w:space="0" w:color="auto"/>
                <w:bottom w:val="none" w:sz="0" w:space="0" w:color="auto"/>
                <w:right w:val="none" w:sz="0" w:space="0" w:color="auto"/>
              </w:divBdr>
            </w:div>
            <w:div w:id="1677071228">
              <w:marLeft w:val="0"/>
              <w:marRight w:val="0"/>
              <w:marTop w:val="0"/>
              <w:marBottom w:val="0"/>
              <w:divBdr>
                <w:top w:val="none" w:sz="0" w:space="0" w:color="auto"/>
                <w:left w:val="none" w:sz="0" w:space="0" w:color="auto"/>
                <w:bottom w:val="none" w:sz="0" w:space="0" w:color="auto"/>
                <w:right w:val="none" w:sz="0" w:space="0" w:color="auto"/>
              </w:divBdr>
            </w:div>
          </w:divsChild>
        </w:div>
        <w:div w:id="1877543165">
          <w:marLeft w:val="0"/>
          <w:marRight w:val="0"/>
          <w:marTop w:val="0"/>
          <w:marBottom w:val="0"/>
          <w:divBdr>
            <w:top w:val="none" w:sz="0" w:space="0" w:color="auto"/>
            <w:left w:val="none" w:sz="0" w:space="0" w:color="auto"/>
            <w:bottom w:val="none" w:sz="0" w:space="0" w:color="auto"/>
            <w:right w:val="none" w:sz="0" w:space="0" w:color="auto"/>
          </w:divBdr>
          <w:divsChild>
            <w:div w:id="14473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607473">
      <w:bodyDiv w:val="1"/>
      <w:marLeft w:val="0"/>
      <w:marRight w:val="0"/>
      <w:marTop w:val="0"/>
      <w:marBottom w:val="0"/>
      <w:divBdr>
        <w:top w:val="none" w:sz="0" w:space="0" w:color="auto"/>
        <w:left w:val="none" w:sz="0" w:space="0" w:color="auto"/>
        <w:bottom w:val="none" w:sz="0" w:space="0" w:color="auto"/>
        <w:right w:val="none" w:sz="0" w:space="0" w:color="auto"/>
      </w:divBdr>
      <w:divsChild>
        <w:div w:id="1218399884">
          <w:marLeft w:val="0"/>
          <w:marRight w:val="0"/>
          <w:marTop w:val="120"/>
          <w:marBottom w:val="0"/>
          <w:divBdr>
            <w:top w:val="none" w:sz="0" w:space="0" w:color="auto"/>
            <w:left w:val="none" w:sz="0" w:space="0" w:color="auto"/>
            <w:bottom w:val="none" w:sz="0" w:space="0" w:color="auto"/>
            <w:right w:val="none" w:sz="0" w:space="0" w:color="auto"/>
          </w:divBdr>
        </w:div>
        <w:div w:id="2062750507">
          <w:marLeft w:val="0"/>
          <w:marRight w:val="0"/>
          <w:marTop w:val="120"/>
          <w:marBottom w:val="0"/>
          <w:divBdr>
            <w:top w:val="none" w:sz="0" w:space="0" w:color="auto"/>
            <w:left w:val="none" w:sz="0" w:space="0" w:color="auto"/>
            <w:bottom w:val="none" w:sz="0" w:space="0" w:color="auto"/>
            <w:right w:val="none" w:sz="0" w:space="0" w:color="auto"/>
          </w:divBdr>
        </w:div>
        <w:div w:id="1997612996">
          <w:marLeft w:val="720"/>
          <w:marRight w:val="0"/>
          <w:marTop w:val="0"/>
          <w:marBottom w:val="0"/>
          <w:divBdr>
            <w:top w:val="none" w:sz="0" w:space="0" w:color="auto"/>
            <w:left w:val="none" w:sz="0" w:space="0" w:color="auto"/>
            <w:bottom w:val="none" w:sz="0" w:space="0" w:color="auto"/>
            <w:right w:val="none" w:sz="0" w:space="0" w:color="auto"/>
          </w:divBdr>
        </w:div>
        <w:div w:id="363945949">
          <w:marLeft w:val="720"/>
          <w:marRight w:val="0"/>
          <w:marTop w:val="0"/>
          <w:marBottom w:val="0"/>
          <w:divBdr>
            <w:top w:val="none" w:sz="0" w:space="0" w:color="auto"/>
            <w:left w:val="none" w:sz="0" w:space="0" w:color="auto"/>
            <w:bottom w:val="none" w:sz="0" w:space="0" w:color="auto"/>
            <w:right w:val="none" w:sz="0" w:space="0" w:color="auto"/>
          </w:divBdr>
        </w:div>
        <w:div w:id="1269896741">
          <w:marLeft w:val="720"/>
          <w:marRight w:val="0"/>
          <w:marTop w:val="0"/>
          <w:marBottom w:val="0"/>
          <w:divBdr>
            <w:top w:val="none" w:sz="0" w:space="0" w:color="auto"/>
            <w:left w:val="none" w:sz="0" w:space="0" w:color="auto"/>
            <w:bottom w:val="none" w:sz="0" w:space="0" w:color="auto"/>
            <w:right w:val="none" w:sz="0" w:space="0" w:color="auto"/>
          </w:divBdr>
        </w:div>
        <w:div w:id="486821010">
          <w:marLeft w:val="720"/>
          <w:marRight w:val="0"/>
          <w:marTop w:val="0"/>
          <w:marBottom w:val="0"/>
          <w:divBdr>
            <w:top w:val="none" w:sz="0" w:space="0" w:color="auto"/>
            <w:left w:val="none" w:sz="0" w:space="0" w:color="auto"/>
            <w:bottom w:val="none" w:sz="0" w:space="0" w:color="auto"/>
            <w:right w:val="none" w:sz="0" w:space="0" w:color="auto"/>
          </w:divBdr>
        </w:div>
        <w:div w:id="236866966">
          <w:marLeft w:val="720"/>
          <w:marRight w:val="0"/>
          <w:marTop w:val="0"/>
          <w:marBottom w:val="0"/>
          <w:divBdr>
            <w:top w:val="none" w:sz="0" w:space="0" w:color="auto"/>
            <w:left w:val="none" w:sz="0" w:space="0" w:color="auto"/>
            <w:bottom w:val="none" w:sz="0" w:space="0" w:color="auto"/>
            <w:right w:val="none" w:sz="0" w:space="0" w:color="auto"/>
          </w:divBdr>
        </w:div>
        <w:div w:id="80223444">
          <w:marLeft w:val="720"/>
          <w:marRight w:val="0"/>
          <w:marTop w:val="0"/>
          <w:marBottom w:val="0"/>
          <w:divBdr>
            <w:top w:val="none" w:sz="0" w:space="0" w:color="auto"/>
            <w:left w:val="none" w:sz="0" w:space="0" w:color="auto"/>
            <w:bottom w:val="none" w:sz="0" w:space="0" w:color="auto"/>
            <w:right w:val="none" w:sz="0" w:space="0" w:color="auto"/>
          </w:divBdr>
        </w:div>
        <w:div w:id="2140679979">
          <w:marLeft w:val="720"/>
          <w:marRight w:val="0"/>
          <w:marTop w:val="0"/>
          <w:marBottom w:val="0"/>
          <w:divBdr>
            <w:top w:val="none" w:sz="0" w:space="0" w:color="auto"/>
            <w:left w:val="none" w:sz="0" w:space="0" w:color="auto"/>
            <w:bottom w:val="none" w:sz="0" w:space="0" w:color="auto"/>
            <w:right w:val="none" w:sz="0" w:space="0" w:color="auto"/>
          </w:divBdr>
        </w:div>
        <w:div w:id="744229952">
          <w:marLeft w:val="720"/>
          <w:marRight w:val="0"/>
          <w:marTop w:val="0"/>
          <w:marBottom w:val="0"/>
          <w:divBdr>
            <w:top w:val="none" w:sz="0" w:space="0" w:color="auto"/>
            <w:left w:val="none" w:sz="0" w:space="0" w:color="auto"/>
            <w:bottom w:val="none" w:sz="0" w:space="0" w:color="auto"/>
            <w:right w:val="none" w:sz="0" w:space="0" w:color="auto"/>
          </w:divBdr>
        </w:div>
        <w:div w:id="150143098">
          <w:marLeft w:val="720"/>
          <w:marRight w:val="0"/>
          <w:marTop w:val="0"/>
          <w:marBottom w:val="0"/>
          <w:divBdr>
            <w:top w:val="none" w:sz="0" w:space="0" w:color="auto"/>
            <w:left w:val="none" w:sz="0" w:space="0" w:color="auto"/>
            <w:bottom w:val="none" w:sz="0" w:space="0" w:color="auto"/>
            <w:right w:val="none" w:sz="0" w:space="0" w:color="auto"/>
          </w:divBdr>
        </w:div>
        <w:div w:id="1258446977">
          <w:marLeft w:val="720"/>
          <w:marRight w:val="0"/>
          <w:marTop w:val="0"/>
          <w:marBottom w:val="0"/>
          <w:divBdr>
            <w:top w:val="none" w:sz="0" w:space="0" w:color="auto"/>
            <w:left w:val="none" w:sz="0" w:space="0" w:color="auto"/>
            <w:bottom w:val="none" w:sz="0" w:space="0" w:color="auto"/>
            <w:right w:val="none" w:sz="0" w:space="0" w:color="auto"/>
          </w:divBdr>
        </w:div>
        <w:div w:id="1211065848">
          <w:marLeft w:val="720"/>
          <w:marRight w:val="0"/>
          <w:marTop w:val="0"/>
          <w:marBottom w:val="0"/>
          <w:divBdr>
            <w:top w:val="none" w:sz="0" w:space="0" w:color="auto"/>
            <w:left w:val="none" w:sz="0" w:space="0" w:color="auto"/>
            <w:bottom w:val="none" w:sz="0" w:space="0" w:color="auto"/>
            <w:right w:val="none" w:sz="0" w:space="0" w:color="auto"/>
          </w:divBdr>
        </w:div>
        <w:div w:id="259261268">
          <w:marLeft w:val="720"/>
          <w:marRight w:val="0"/>
          <w:marTop w:val="0"/>
          <w:marBottom w:val="0"/>
          <w:divBdr>
            <w:top w:val="none" w:sz="0" w:space="0" w:color="auto"/>
            <w:left w:val="none" w:sz="0" w:space="0" w:color="auto"/>
            <w:bottom w:val="none" w:sz="0" w:space="0" w:color="auto"/>
            <w:right w:val="none" w:sz="0" w:space="0" w:color="auto"/>
          </w:divBdr>
        </w:div>
        <w:div w:id="672532701">
          <w:marLeft w:val="720"/>
          <w:marRight w:val="0"/>
          <w:marTop w:val="0"/>
          <w:marBottom w:val="200"/>
          <w:divBdr>
            <w:top w:val="none" w:sz="0" w:space="0" w:color="auto"/>
            <w:left w:val="none" w:sz="0" w:space="0" w:color="auto"/>
            <w:bottom w:val="none" w:sz="0" w:space="0" w:color="auto"/>
            <w:right w:val="none" w:sz="0" w:space="0" w:color="auto"/>
          </w:divBdr>
        </w:div>
      </w:divsChild>
    </w:div>
    <w:div w:id="568660903">
      <w:bodyDiv w:val="1"/>
      <w:marLeft w:val="0"/>
      <w:marRight w:val="0"/>
      <w:marTop w:val="0"/>
      <w:marBottom w:val="0"/>
      <w:divBdr>
        <w:top w:val="none" w:sz="0" w:space="0" w:color="auto"/>
        <w:left w:val="none" w:sz="0" w:space="0" w:color="auto"/>
        <w:bottom w:val="none" w:sz="0" w:space="0" w:color="auto"/>
        <w:right w:val="none" w:sz="0" w:space="0" w:color="auto"/>
      </w:divBdr>
    </w:div>
    <w:div w:id="660617834">
      <w:bodyDiv w:val="1"/>
      <w:marLeft w:val="0"/>
      <w:marRight w:val="0"/>
      <w:marTop w:val="0"/>
      <w:marBottom w:val="0"/>
      <w:divBdr>
        <w:top w:val="none" w:sz="0" w:space="0" w:color="auto"/>
        <w:left w:val="none" w:sz="0" w:space="0" w:color="auto"/>
        <w:bottom w:val="none" w:sz="0" w:space="0" w:color="auto"/>
        <w:right w:val="none" w:sz="0" w:space="0" w:color="auto"/>
      </w:divBdr>
    </w:div>
    <w:div w:id="727655260">
      <w:bodyDiv w:val="1"/>
      <w:marLeft w:val="0"/>
      <w:marRight w:val="0"/>
      <w:marTop w:val="0"/>
      <w:marBottom w:val="0"/>
      <w:divBdr>
        <w:top w:val="none" w:sz="0" w:space="0" w:color="auto"/>
        <w:left w:val="none" w:sz="0" w:space="0" w:color="auto"/>
        <w:bottom w:val="none" w:sz="0" w:space="0" w:color="auto"/>
        <w:right w:val="none" w:sz="0" w:space="0" w:color="auto"/>
      </w:divBdr>
    </w:div>
    <w:div w:id="753405433">
      <w:bodyDiv w:val="1"/>
      <w:marLeft w:val="0"/>
      <w:marRight w:val="0"/>
      <w:marTop w:val="0"/>
      <w:marBottom w:val="0"/>
      <w:divBdr>
        <w:top w:val="none" w:sz="0" w:space="0" w:color="auto"/>
        <w:left w:val="none" w:sz="0" w:space="0" w:color="auto"/>
        <w:bottom w:val="none" w:sz="0" w:space="0" w:color="auto"/>
        <w:right w:val="none" w:sz="0" w:space="0" w:color="auto"/>
      </w:divBdr>
    </w:div>
    <w:div w:id="779107646">
      <w:bodyDiv w:val="1"/>
      <w:marLeft w:val="0"/>
      <w:marRight w:val="0"/>
      <w:marTop w:val="0"/>
      <w:marBottom w:val="0"/>
      <w:divBdr>
        <w:top w:val="none" w:sz="0" w:space="0" w:color="auto"/>
        <w:left w:val="none" w:sz="0" w:space="0" w:color="auto"/>
        <w:bottom w:val="none" w:sz="0" w:space="0" w:color="auto"/>
        <w:right w:val="none" w:sz="0" w:space="0" w:color="auto"/>
      </w:divBdr>
      <w:divsChild>
        <w:div w:id="1217425784">
          <w:marLeft w:val="0"/>
          <w:marRight w:val="0"/>
          <w:marTop w:val="0"/>
          <w:marBottom w:val="0"/>
          <w:divBdr>
            <w:top w:val="none" w:sz="0" w:space="0" w:color="auto"/>
            <w:left w:val="none" w:sz="0" w:space="0" w:color="auto"/>
            <w:bottom w:val="none" w:sz="0" w:space="0" w:color="auto"/>
            <w:right w:val="none" w:sz="0" w:space="0" w:color="auto"/>
          </w:divBdr>
        </w:div>
      </w:divsChild>
    </w:div>
    <w:div w:id="789595966">
      <w:bodyDiv w:val="1"/>
      <w:marLeft w:val="0"/>
      <w:marRight w:val="0"/>
      <w:marTop w:val="0"/>
      <w:marBottom w:val="0"/>
      <w:divBdr>
        <w:top w:val="none" w:sz="0" w:space="0" w:color="auto"/>
        <w:left w:val="none" w:sz="0" w:space="0" w:color="auto"/>
        <w:bottom w:val="none" w:sz="0" w:space="0" w:color="auto"/>
        <w:right w:val="none" w:sz="0" w:space="0" w:color="auto"/>
      </w:divBdr>
      <w:divsChild>
        <w:div w:id="47191159">
          <w:marLeft w:val="0"/>
          <w:marRight w:val="0"/>
          <w:marTop w:val="0"/>
          <w:marBottom w:val="0"/>
          <w:divBdr>
            <w:top w:val="none" w:sz="0" w:space="0" w:color="auto"/>
            <w:left w:val="none" w:sz="0" w:space="0" w:color="auto"/>
            <w:bottom w:val="none" w:sz="0" w:space="0" w:color="auto"/>
            <w:right w:val="none" w:sz="0" w:space="0" w:color="auto"/>
          </w:divBdr>
        </w:div>
      </w:divsChild>
    </w:div>
    <w:div w:id="797380749">
      <w:bodyDiv w:val="1"/>
      <w:marLeft w:val="0"/>
      <w:marRight w:val="0"/>
      <w:marTop w:val="0"/>
      <w:marBottom w:val="0"/>
      <w:divBdr>
        <w:top w:val="none" w:sz="0" w:space="0" w:color="auto"/>
        <w:left w:val="none" w:sz="0" w:space="0" w:color="auto"/>
        <w:bottom w:val="none" w:sz="0" w:space="0" w:color="auto"/>
        <w:right w:val="none" w:sz="0" w:space="0" w:color="auto"/>
      </w:divBdr>
      <w:divsChild>
        <w:div w:id="668212017">
          <w:marLeft w:val="0"/>
          <w:marRight w:val="0"/>
          <w:marTop w:val="0"/>
          <w:marBottom w:val="0"/>
          <w:divBdr>
            <w:top w:val="none" w:sz="0" w:space="0" w:color="auto"/>
            <w:left w:val="none" w:sz="0" w:space="0" w:color="auto"/>
            <w:bottom w:val="none" w:sz="0" w:space="0" w:color="auto"/>
            <w:right w:val="none" w:sz="0" w:space="0" w:color="auto"/>
          </w:divBdr>
        </w:div>
      </w:divsChild>
    </w:div>
    <w:div w:id="832722272">
      <w:bodyDiv w:val="1"/>
      <w:marLeft w:val="0"/>
      <w:marRight w:val="0"/>
      <w:marTop w:val="0"/>
      <w:marBottom w:val="0"/>
      <w:divBdr>
        <w:top w:val="none" w:sz="0" w:space="0" w:color="auto"/>
        <w:left w:val="none" w:sz="0" w:space="0" w:color="auto"/>
        <w:bottom w:val="none" w:sz="0" w:space="0" w:color="auto"/>
        <w:right w:val="none" w:sz="0" w:space="0" w:color="auto"/>
      </w:divBdr>
      <w:divsChild>
        <w:div w:id="2007438852">
          <w:marLeft w:val="0"/>
          <w:marRight w:val="0"/>
          <w:marTop w:val="0"/>
          <w:marBottom w:val="0"/>
          <w:divBdr>
            <w:top w:val="none" w:sz="0" w:space="0" w:color="auto"/>
            <w:left w:val="none" w:sz="0" w:space="0" w:color="auto"/>
            <w:bottom w:val="none" w:sz="0" w:space="0" w:color="auto"/>
            <w:right w:val="none" w:sz="0" w:space="0" w:color="auto"/>
          </w:divBdr>
        </w:div>
      </w:divsChild>
    </w:div>
    <w:div w:id="859395312">
      <w:bodyDiv w:val="1"/>
      <w:marLeft w:val="0"/>
      <w:marRight w:val="0"/>
      <w:marTop w:val="0"/>
      <w:marBottom w:val="0"/>
      <w:divBdr>
        <w:top w:val="none" w:sz="0" w:space="0" w:color="auto"/>
        <w:left w:val="none" w:sz="0" w:space="0" w:color="auto"/>
        <w:bottom w:val="none" w:sz="0" w:space="0" w:color="auto"/>
        <w:right w:val="none" w:sz="0" w:space="0" w:color="auto"/>
      </w:divBdr>
      <w:divsChild>
        <w:div w:id="560946304">
          <w:marLeft w:val="0"/>
          <w:marRight w:val="0"/>
          <w:marTop w:val="0"/>
          <w:marBottom w:val="0"/>
          <w:divBdr>
            <w:top w:val="none" w:sz="0" w:space="0" w:color="auto"/>
            <w:left w:val="none" w:sz="0" w:space="0" w:color="auto"/>
            <w:bottom w:val="none" w:sz="0" w:space="0" w:color="auto"/>
            <w:right w:val="none" w:sz="0" w:space="0" w:color="auto"/>
          </w:divBdr>
        </w:div>
      </w:divsChild>
    </w:div>
    <w:div w:id="911499292">
      <w:bodyDiv w:val="1"/>
      <w:marLeft w:val="0"/>
      <w:marRight w:val="0"/>
      <w:marTop w:val="0"/>
      <w:marBottom w:val="0"/>
      <w:divBdr>
        <w:top w:val="none" w:sz="0" w:space="0" w:color="auto"/>
        <w:left w:val="none" w:sz="0" w:space="0" w:color="auto"/>
        <w:bottom w:val="none" w:sz="0" w:space="0" w:color="auto"/>
        <w:right w:val="none" w:sz="0" w:space="0" w:color="auto"/>
      </w:divBdr>
      <w:divsChild>
        <w:div w:id="870648447">
          <w:marLeft w:val="0"/>
          <w:marRight w:val="0"/>
          <w:marTop w:val="0"/>
          <w:marBottom w:val="0"/>
          <w:divBdr>
            <w:top w:val="none" w:sz="0" w:space="0" w:color="auto"/>
            <w:left w:val="none" w:sz="0" w:space="0" w:color="auto"/>
            <w:bottom w:val="none" w:sz="0" w:space="0" w:color="auto"/>
            <w:right w:val="none" w:sz="0" w:space="0" w:color="auto"/>
          </w:divBdr>
        </w:div>
      </w:divsChild>
    </w:div>
    <w:div w:id="917523882">
      <w:bodyDiv w:val="1"/>
      <w:marLeft w:val="0"/>
      <w:marRight w:val="0"/>
      <w:marTop w:val="0"/>
      <w:marBottom w:val="0"/>
      <w:divBdr>
        <w:top w:val="none" w:sz="0" w:space="0" w:color="auto"/>
        <w:left w:val="none" w:sz="0" w:space="0" w:color="auto"/>
        <w:bottom w:val="none" w:sz="0" w:space="0" w:color="auto"/>
        <w:right w:val="none" w:sz="0" w:space="0" w:color="auto"/>
      </w:divBdr>
      <w:divsChild>
        <w:div w:id="1257398944">
          <w:marLeft w:val="0"/>
          <w:marRight w:val="0"/>
          <w:marTop w:val="0"/>
          <w:marBottom w:val="0"/>
          <w:divBdr>
            <w:top w:val="none" w:sz="0" w:space="0" w:color="auto"/>
            <w:left w:val="none" w:sz="0" w:space="0" w:color="auto"/>
            <w:bottom w:val="none" w:sz="0" w:space="0" w:color="auto"/>
            <w:right w:val="none" w:sz="0" w:space="0" w:color="auto"/>
          </w:divBdr>
        </w:div>
      </w:divsChild>
    </w:div>
    <w:div w:id="1039935214">
      <w:bodyDiv w:val="1"/>
      <w:marLeft w:val="0"/>
      <w:marRight w:val="0"/>
      <w:marTop w:val="0"/>
      <w:marBottom w:val="0"/>
      <w:divBdr>
        <w:top w:val="none" w:sz="0" w:space="0" w:color="auto"/>
        <w:left w:val="none" w:sz="0" w:space="0" w:color="auto"/>
        <w:bottom w:val="none" w:sz="0" w:space="0" w:color="auto"/>
        <w:right w:val="none" w:sz="0" w:space="0" w:color="auto"/>
      </w:divBdr>
    </w:div>
    <w:div w:id="1149589233">
      <w:bodyDiv w:val="1"/>
      <w:marLeft w:val="0"/>
      <w:marRight w:val="0"/>
      <w:marTop w:val="0"/>
      <w:marBottom w:val="0"/>
      <w:divBdr>
        <w:top w:val="none" w:sz="0" w:space="0" w:color="auto"/>
        <w:left w:val="none" w:sz="0" w:space="0" w:color="auto"/>
        <w:bottom w:val="none" w:sz="0" w:space="0" w:color="auto"/>
        <w:right w:val="none" w:sz="0" w:space="0" w:color="auto"/>
      </w:divBdr>
      <w:divsChild>
        <w:div w:id="597755956">
          <w:marLeft w:val="0"/>
          <w:marRight w:val="0"/>
          <w:marTop w:val="0"/>
          <w:marBottom w:val="0"/>
          <w:divBdr>
            <w:top w:val="none" w:sz="0" w:space="0" w:color="auto"/>
            <w:left w:val="none" w:sz="0" w:space="0" w:color="auto"/>
            <w:bottom w:val="none" w:sz="0" w:space="0" w:color="auto"/>
            <w:right w:val="none" w:sz="0" w:space="0" w:color="auto"/>
          </w:divBdr>
        </w:div>
      </w:divsChild>
    </w:div>
    <w:div w:id="1277980107">
      <w:bodyDiv w:val="1"/>
      <w:marLeft w:val="0"/>
      <w:marRight w:val="0"/>
      <w:marTop w:val="0"/>
      <w:marBottom w:val="0"/>
      <w:divBdr>
        <w:top w:val="none" w:sz="0" w:space="0" w:color="auto"/>
        <w:left w:val="none" w:sz="0" w:space="0" w:color="auto"/>
        <w:bottom w:val="none" w:sz="0" w:space="0" w:color="auto"/>
        <w:right w:val="none" w:sz="0" w:space="0" w:color="auto"/>
      </w:divBdr>
      <w:divsChild>
        <w:div w:id="1805730996">
          <w:marLeft w:val="0"/>
          <w:marRight w:val="0"/>
          <w:marTop w:val="0"/>
          <w:marBottom w:val="0"/>
          <w:divBdr>
            <w:top w:val="none" w:sz="0" w:space="0" w:color="auto"/>
            <w:left w:val="none" w:sz="0" w:space="0" w:color="auto"/>
            <w:bottom w:val="none" w:sz="0" w:space="0" w:color="auto"/>
            <w:right w:val="none" w:sz="0" w:space="0" w:color="auto"/>
          </w:divBdr>
        </w:div>
      </w:divsChild>
    </w:div>
    <w:div w:id="1283070246">
      <w:bodyDiv w:val="1"/>
      <w:marLeft w:val="0"/>
      <w:marRight w:val="0"/>
      <w:marTop w:val="0"/>
      <w:marBottom w:val="0"/>
      <w:divBdr>
        <w:top w:val="none" w:sz="0" w:space="0" w:color="auto"/>
        <w:left w:val="none" w:sz="0" w:space="0" w:color="auto"/>
        <w:bottom w:val="none" w:sz="0" w:space="0" w:color="auto"/>
        <w:right w:val="none" w:sz="0" w:space="0" w:color="auto"/>
      </w:divBdr>
    </w:div>
    <w:div w:id="1384058468">
      <w:bodyDiv w:val="1"/>
      <w:marLeft w:val="0"/>
      <w:marRight w:val="0"/>
      <w:marTop w:val="0"/>
      <w:marBottom w:val="0"/>
      <w:divBdr>
        <w:top w:val="none" w:sz="0" w:space="0" w:color="auto"/>
        <w:left w:val="none" w:sz="0" w:space="0" w:color="auto"/>
        <w:bottom w:val="none" w:sz="0" w:space="0" w:color="auto"/>
        <w:right w:val="none" w:sz="0" w:space="0" w:color="auto"/>
      </w:divBdr>
    </w:div>
    <w:div w:id="1414164849">
      <w:bodyDiv w:val="1"/>
      <w:marLeft w:val="0"/>
      <w:marRight w:val="0"/>
      <w:marTop w:val="0"/>
      <w:marBottom w:val="0"/>
      <w:divBdr>
        <w:top w:val="none" w:sz="0" w:space="0" w:color="auto"/>
        <w:left w:val="none" w:sz="0" w:space="0" w:color="auto"/>
        <w:bottom w:val="none" w:sz="0" w:space="0" w:color="auto"/>
        <w:right w:val="none" w:sz="0" w:space="0" w:color="auto"/>
      </w:divBdr>
      <w:divsChild>
        <w:div w:id="1376390704">
          <w:marLeft w:val="0"/>
          <w:marRight w:val="0"/>
          <w:marTop w:val="0"/>
          <w:marBottom w:val="0"/>
          <w:divBdr>
            <w:top w:val="none" w:sz="0" w:space="0" w:color="auto"/>
            <w:left w:val="none" w:sz="0" w:space="0" w:color="auto"/>
            <w:bottom w:val="none" w:sz="0" w:space="0" w:color="auto"/>
            <w:right w:val="none" w:sz="0" w:space="0" w:color="auto"/>
          </w:divBdr>
        </w:div>
      </w:divsChild>
    </w:div>
    <w:div w:id="1541668953">
      <w:bodyDiv w:val="1"/>
      <w:marLeft w:val="0"/>
      <w:marRight w:val="0"/>
      <w:marTop w:val="0"/>
      <w:marBottom w:val="0"/>
      <w:divBdr>
        <w:top w:val="none" w:sz="0" w:space="0" w:color="auto"/>
        <w:left w:val="none" w:sz="0" w:space="0" w:color="auto"/>
        <w:bottom w:val="none" w:sz="0" w:space="0" w:color="auto"/>
        <w:right w:val="none" w:sz="0" w:space="0" w:color="auto"/>
      </w:divBdr>
    </w:div>
    <w:div w:id="1572081544">
      <w:bodyDiv w:val="1"/>
      <w:marLeft w:val="0"/>
      <w:marRight w:val="0"/>
      <w:marTop w:val="0"/>
      <w:marBottom w:val="0"/>
      <w:divBdr>
        <w:top w:val="none" w:sz="0" w:space="0" w:color="auto"/>
        <w:left w:val="none" w:sz="0" w:space="0" w:color="auto"/>
        <w:bottom w:val="none" w:sz="0" w:space="0" w:color="auto"/>
        <w:right w:val="none" w:sz="0" w:space="0" w:color="auto"/>
      </w:divBdr>
      <w:divsChild>
        <w:div w:id="633558618">
          <w:marLeft w:val="0"/>
          <w:marRight w:val="0"/>
          <w:marTop w:val="0"/>
          <w:marBottom w:val="0"/>
          <w:divBdr>
            <w:top w:val="none" w:sz="0" w:space="0" w:color="auto"/>
            <w:left w:val="none" w:sz="0" w:space="0" w:color="auto"/>
            <w:bottom w:val="none" w:sz="0" w:space="0" w:color="auto"/>
            <w:right w:val="none" w:sz="0" w:space="0" w:color="auto"/>
          </w:divBdr>
        </w:div>
      </w:divsChild>
    </w:div>
    <w:div w:id="1644768294">
      <w:bodyDiv w:val="1"/>
      <w:marLeft w:val="0"/>
      <w:marRight w:val="0"/>
      <w:marTop w:val="0"/>
      <w:marBottom w:val="0"/>
      <w:divBdr>
        <w:top w:val="none" w:sz="0" w:space="0" w:color="auto"/>
        <w:left w:val="none" w:sz="0" w:space="0" w:color="auto"/>
        <w:bottom w:val="none" w:sz="0" w:space="0" w:color="auto"/>
        <w:right w:val="none" w:sz="0" w:space="0" w:color="auto"/>
      </w:divBdr>
    </w:div>
    <w:div w:id="1668896422">
      <w:bodyDiv w:val="1"/>
      <w:marLeft w:val="0"/>
      <w:marRight w:val="0"/>
      <w:marTop w:val="0"/>
      <w:marBottom w:val="0"/>
      <w:divBdr>
        <w:top w:val="none" w:sz="0" w:space="0" w:color="auto"/>
        <w:left w:val="none" w:sz="0" w:space="0" w:color="auto"/>
        <w:bottom w:val="none" w:sz="0" w:space="0" w:color="auto"/>
        <w:right w:val="none" w:sz="0" w:space="0" w:color="auto"/>
      </w:divBdr>
    </w:div>
    <w:div w:id="1712729456">
      <w:bodyDiv w:val="1"/>
      <w:marLeft w:val="0"/>
      <w:marRight w:val="0"/>
      <w:marTop w:val="0"/>
      <w:marBottom w:val="0"/>
      <w:divBdr>
        <w:top w:val="none" w:sz="0" w:space="0" w:color="auto"/>
        <w:left w:val="none" w:sz="0" w:space="0" w:color="auto"/>
        <w:bottom w:val="none" w:sz="0" w:space="0" w:color="auto"/>
        <w:right w:val="none" w:sz="0" w:space="0" w:color="auto"/>
      </w:divBdr>
      <w:divsChild>
        <w:div w:id="1849060252">
          <w:marLeft w:val="0"/>
          <w:marRight w:val="0"/>
          <w:marTop w:val="0"/>
          <w:marBottom w:val="0"/>
          <w:divBdr>
            <w:top w:val="none" w:sz="0" w:space="0" w:color="auto"/>
            <w:left w:val="none" w:sz="0" w:space="0" w:color="auto"/>
            <w:bottom w:val="none" w:sz="0" w:space="0" w:color="auto"/>
            <w:right w:val="none" w:sz="0" w:space="0" w:color="auto"/>
          </w:divBdr>
        </w:div>
      </w:divsChild>
    </w:div>
    <w:div w:id="1792938244">
      <w:bodyDiv w:val="1"/>
      <w:marLeft w:val="0"/>
      <w:marRight w:val="0"/>
      <w:marTop w:val="0"/>
      <w:marBottom w:val="0"/>
      <w:divBdr>
        <w:top w:val="none" w:sz="0" w:space="0" w:color="auto"/>
        <w:left w:val="none" w:sz="0" w:space="0" w:color="auto"/>
        <w:bottom w:val="none" w:sz="0" w:space="0" w:color="auto"/>
        <w:right w:val="none" w:sz="0" w:space="0" w:color="auto"/>
      </w:divBdr>
    </w:div>
    <w:div w:id="1818258833">
      <w:bodyDiv w:val="1"/>
      <w:marLeft w:val="0"/>
      <w:marRight w:val="0"/>
      <w:marTop w:val="0"/>
      <w:marBottom w:val="0"/>
      <w:divBdr>
        <w:top w:val="none" w:sz="0" w:space="0" w:color="auto"/>
        <w:left w:val="none" w:sz="0" w:space="0" w:color="auto"/>
        <w:bottom w:val="none" w:sz="0" w:space="0" w:color="auto"/>
        <w:right w:val="none" w:sz="0" w:space="0" w:color="auto"/>
      </w:divBdr>
    </w:div>
    <w:div w:id="1867408743">
      <w:bodyDiv w:val="1"/>
      <w:marLeft w:val="0"/>
      <w:marRight w:val="0"/>
      <w:marTop w:val="0"/>
      <w:marBottom w:val="0"/>
      <w:divBdr>
        <w:top w:val="none" w:sz="0" w:space="0" w:color="auto"/>
        <w:left w:val="none" w:sz="0" w:space="0" w:color="auto"/>
        <w:bottom w:val="none" w:sz="0" w:space="0" w:color="auto"/>
        <w:right w:val="none" w:sz="0" w:space="0" w:color="auto"/>
      </w:divBdr>
      <w:divsChild>
        <w:div w:id="1045834347">
          <w:marLeft w:val="0"/>
          <w:marRight w:val="0"/>
          <w:marTop w:val="0"/>
          <w:marBottom w:val="0"/>
          <w:divBdr>
            <w:top w:val="none" w:sz="0" w:space="0" w:color="auto"/>
            <w:left w:val="none" w:sz="0" w:space="0" w:color="auto"/>
            <w:bottom w:val="none" w:sz="0" w:space="0" w:color="auto"/>
            <w:right w:val="none" w:sz="0" w:space="0" w:color="auto"/>
          </w:divBdr>
        </w:div>
      </w:divsChild>
    </w:div>
    <w:div w:id="1929458533">
      <w:bodyDiv w:val="1"/>
      <w:marLeft w:val="0"/>
      <w:marRight w:val="0"/>
      <w:marTop w:val="0"/>
      <w:marBottom w:val="0"/>
      <w:divBdr>
        <w:top w:val="none" w:sz="0" w:space="0" w:color="auto"/>
        <w:left w:val="none" w:sz="0" w:space="0" w:color="auto"/>
        <w:bottom w:val="none" w:sz="0" w:space="0" w:color="auto"/>
        <w:right w:val="none" w:sz="0" w:space="0" w:color="auto"/>
      </w:divBdr>
      <w:divsChild>
        <w:div w:id="2116634554">
          <w:marLeft w:val="0"/>
          <w:marRight w:val="0"/>
          <w:marTop w:val="120"/>
          <w:marBottom w:val="0"/>
          <w:divBdr>
            <w:top w:val="none" w:sz="0" w:space="0" w:color="auto"/>
            <w:left w:val="none" w:sz="0" w:space="0" w:color="auto"/>
            <w:bottom w:val="none" w:sz="0" w:space="0" w:color="auto"/>
            <w:right w:val="none" w:sz="0" w:space="0" w:color="auto"/>
          </w:divBdr>
        </w:div>
        <w:div w:id="1085999644">
          <w:marLeft w:val="0"/>
          <w:marRight w:val="0"/>
          <w:marTop w:val="120"/>
          <w:marBottom w:val="0"/>
          <w:divBdr>
            <w:top w:val="none" w:sz="0" w:space="0" w:color="auto"/>
            <w:left w:val="none" w:sz="0" w:space="0" w:color="auto"/>
            <w:bottom w:val="none" w:sz="0" w:space="0" w:color="auto"/>
            <w:right w:val="none" w:sz="0" w:space="0" w:color="auto"/>
          </w:divBdr>
        </w:div>
        <w:div w:id="1356805555">
          <w:marLeft w:val="720"/>
          <w:marRight w:val="0"/>
          <w:marTop w:val="0"/>
          <w:marBottom w:val="0"/>
          <w:divBdr>
            <w:top w:val="none" w:sz="0" w:space="0" w:color="auto"/>
            <w:left w:val="none" w:sz="0" w:space="0" w:color="auto"/>
            <w:bottom w:val="none" w:sz="0" w:space="0" w:color="auto"/>
            <w:right w:val="none" w:sz="0" w:space="0" w:color="auto"/>
          </w:divBdr>
        </w:div>
        <w:div w:id="418600489">
          <w:marLeft w:val="720"/>
          <w:marRight w:val="0"/>
          <w:marTop w:val="0"/>
          <w:marBottom w:val="0"/>
          <w:divBdr>
            <w:top w:val="none" w:sz="0" w:space="0" w:color="auto"/>
            <w:left w:val="none" w:sz="0" w:space="0" w:color="auto"/>
            <w:bottom w:val="none" w:sz="0" w:space="0" w:color="auto"/>
            <w:right w:val="none" w:sz="0" w:space="0" w:color="auto"/>
          </w:divBdr>
        </w:div>
        <w:div w:id="132258982">
          <w:marLeft w:val="720"/>
          <w:marRight w:val="0"/>
          <w:marTop w:val="0"/>
          <w:marBottom w:val="0"/>
          <w:divBdr>
            <w:top w:val="none" w:sz="0" w:space="0" w:color="auto"/>
            <w:left w:val="none" w:sz="0" w:space="0" w:color="auto"/>
            <w:bottom w:val="none" w:sz="0" w:space="0" w:color="auto"/>
            <w:right w:val="none" w:sz="0" w:space="0" w:color="auto"/>
          </w:divBdr>
        </w:div>
        <w:div w:id="228269784">
          <w:marLeft w:val="720"/>
          <w:marRight w:val="0"/>
          <w:marTop w:val="0"/>
          <w:marBottom w:val="0"/>
          <w:divBdr>
            <w:top w:val="none" w:sz="0" w:space="0" w:color="auto"/>
            <w:left w:val="none" w:sz="0" w:space="0" w:color="auto"/>
            <w:bottom w:val="none" w:sz="0" w:space="0" w:color="auto"/>
            <w:right w:val="none" w:sz="0" w:space="0" w:color="auto"/>
          </w:divBdr>
        </w:div>
        <w:div w:id="1687704912">
          <w:marLeft w:val="720"/>
          <w:marRight w:val="0"/>
          <w:marTop w:val="0"/>
          <w:marBottom w:val="0"/>
          <w:divBdr>
            <w:top w:val="none" w:sz="0" w:space="0" w:color="auto"/>
            <w:left w:val="none" w:sz="0" w:space="0" w:color="auto"/>
            <w:bottom w:val="none" w:sz="0" w:space="0" w:color="auto"/>
            <w:right w:val="none" w:sz="0" w:space="0" w:color="auto"/>
          </w:divBdr>
        </w:div>
        <w:div w:id="140774270">
          <w:marLeft w:val="720"/>
          <w:marRight w:val="0"/>
          <w:marTop w:val="0"/>
          <w:marBottom w:val="0"/>
          <w:divBdr>
            <w:top w:val="none" w:sz="0" w:space="0" w:color="auto"/>
            <w:left w:val="none" w:sz="0" w:space="0" w:color="auto"/>
            <w:bottom w:val="none" w:sz="0" w:space="0" w:color="auto"/>
            <w:right w:val="none" w:sz="0" w:space="0" w:color="auto"/>
          </w:divBdr>
        </w:div>
        <w:div w:id="1884441658">
          <w:marLeft w:val="720"/>
          <w:marRight w:val="0"/>
          <w:marTop w:val="0"/>
          <w:marBottom w:val="0"/>
          <w:divBdr>
            <w:top w:val="none" w:sz="0" w:space="0" w:color="auto"/>
            <w:left w:val="none" w:sz="0" w:space="0" w:color="auto"/>
            <w:bottom w:val="none" w:sz="0" w:space="0" w:color="auto"/>
            <w:right w:val="none" w:sz="0" w:space="0" w:color="auto"/>
          </w:divBdr>
        </w:div>
        <w:div w:id="1699965755">
          <w:marLeft w:val="720"/>
          <w:marRight w:val="0"/>
          <w:marTop w:val="0"/>
          <w:marBottom w:val="0"/>
          <w:divBdr>
            <w:top w:val="none" w:sz="0" w:space="0" w:color="auto"/>
            <w:left w:val="none" w:sz="0" w:space="0" w:color="auto"/>
            <w:bottom w:val="none" w:sz="0" w:space="0" w:color="auto"/>
            <w:right w:val="none" w:sz="0" w:space="0" w:color="auto"/>
          </w:divBdr>
        </w:div>
        <w:div w:id="1888101051">
          <w:marLeft w:val="720"/>
          <w:marRight w:val="0"/>
          <w:marTop w:val="0"/>
          <w:marBottom w:val="0"/>
          <w:divBdr>
            <w:top w:val="none" w:sz="0" w:space="0" w:color="auto"/>
            <w:left w:val="none" w:sz="0" w:space="0" w:color="auto"/>
            <w:bottom w:val="none" w:sz="0" w:space="0" w:color="auto"/>
            <w:right w:val="none" w:sz="0" w:space="0" w:color="auto"/>
          </w:divBdr>
        </w:div>
        <w:div w:id="1632898676">
          <w:marLeft w:val="720"/>
          <w:marRight w:val="0"/>
          <w:marTop w:val="0"/>
          <w:marBottom w:val="0"/>
          <w:divBdr>
            <w:top w:val="none" w:sz="0" w:space="0" w:color="auto"/>
            <w:left w:val="none" w:sz="0" w:space="0" w:color="auto"/>
            <w:bottom w:val="none" w:sz="0" w:space="0" w:color="auto"/>
            <w:right w:val="none" w:sz="0" w:space="0" w:color="auto"/>
          </w:divBdr>
        </w:div>
        <w:div w:id="171069940">
          <w:marLeft w:val="720"/>
          <w:marRight w:val="0"/>
          <w:marTop w:val="0"/>
          <w:marBottom w:val="0"/>
          <w:divBdr>
            <w:top w:val="none" w:sz="0" w:space="0" w:color="auto"/>
            <w:left w:val="none" w:sz="0" w:space="0" w:color="auto"/>
            <w:bottom w:val="none" w:sz="0" w:space="0" w:color="auto"/>
            <w:right w:val="none" w:sz="0" w:space="0" w:color="auto"/>
          </w:divBdr>
        </w:div>
        <w:div w:id="772676196">
          <w:marLeft w:val="720"/>
          <w:marRight w:val="0"/>
          <w:marTop w:val="0"/>
          <w:marBottom w:val="0"/>
          <w:divBdr>
            <w:top w:val="none" w:sz="0" w:space="0" w:color="auto"/>
            <w:left w:val="none" w:sz="0" w:space="0" w:color="auto"/>
            <w:bottom w:val="none" w:sz="0" w:space="0" w:color="auto"/>
            <w:right w:val="none" w:sz="0" w:space="0" w:color="auto"/>
          </w:divBdr>
        </w:div>
        <w:div w:id="2126845536">
          <w:marLeft w:val="720"/>
          <w:marRight w:val="0"/>
          <w:marTop w:val="0"/>
          <w:marBottom w:val="200"/>
          <w:divBdr>
            <w:top w:val="none" w:sz="0" w:space="0" w:color="auto"/>
            <w:left w:val="none" w:sz="0" w:space="0" w:color="auto"/>
            <w:bottom w:val="none" w:sz="0" w:space="0" w:color="auto"/>
            <w:right w:val="none" w:sz="0" w:space="0" w:color="auto"/>
          </w:divBdr>
        </w:div>
      </w:divsChild>
    </w:div>
    <w:div w:id="1985618531">
      <w:bodyDiv w:val="1"/>
      <w:marLeft w:val="0"/>
      <w:marRight w:val="0"/>
      <w:marTop w:val="0"/>
      <w:marBottom w:val="0"/>
      <w:divBdr>
        <w:top w:val="none" w:sz="0" w:space="0" w:color="auto"/>
        <w:left w:val="none" w:sz="0" w:space="0" w:color="auto"/>
        <w:bottom w:val="none" w:sz="0" w:space="0" w:color="auto"/>
        <w:right w:val="none" w:sz="0" w:space="0" w:color="auto"/>
      </w:divBdr>
      <w:divsChild>
        <w:div w:id="95290671">
          <w:marLeft w:val="0"/>
          <w:marRight w:val="0"/>
          <w:marTop w:val="0"/>
          <w:marBottom w:val="0"/>
          <w:divBdr>
            <w:top w:val="none" w:sz="0" w:space="0" w:color="auto"/>
            <w:left w:val="none" w:sz="0" w:space="0" w:color="auto"/>
            <w:bottom w:val="none" w:sz="0" w:space="0" w:color="auto"/>
            <w:right w:val="none" w:sz="0" w:space="0" w:color="auto"/>
          </w:divBdr>
        </w:div>
      </w:divsChild>
    </w:div>
    <w:div w:id="2081100683">
      <w:bodyDiv w:val="1"/>
      <w:marLeft w:val="0"/>
      <w:marRight w:val="0"/>
      <w:marTop w:val="0"/>
      <w:marBottom w:val="0"/>
      <w:divBdr>
        <w:top w:val="none" w:sz="0" w:space="0" w:color="auto"/>
        <w:left w:val="none" w:sz="0" w:space="0" w:color="auto"/>
        <w:bottom w:val="none" w:sz="0" w:space="0" w:color="auto"/>
        <w:right w:val="none" w:sz="0" w:space="0" w:color="auto"/>
      </w:divBdr>
      <w:divsChild>
        <w:div w:id="1265532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dhutton@gsma.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hdvoice@gsma.com"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gsma.com/network2020/hd-voice/resourc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www.gsma.com/network2020/hd-voice/resource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gsacom.com/"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D6\TEMPLATE\MUNP6.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CE29738256286C4283D7AB1837DABC85" ma:contentTypeVersion="2" ma:contentTypeDescription="Group Document Content Type" ma:contentTypeScope="" ma:versionID="ff89199457e33d095418e7fc954926c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GSMASecurityGroup xmlns="ADEDD60E-22E2-4049-BE99-80A2BB237DD5">Confidential - Full, Rapporteur, and Associate Members</GSMASecurityGroup>
    <GSMASummary xmlns="ADEDD60E-22E2-4049-BE99-80A2BB237DD5" xsi:nil="true"/>
    <GSMAItemFor xmlns="ADEDD60E-22E2-4049-BE99-80A2BB237DD5">Information Only</GSMAItemFor>
    <GSMAMeetingDate xmlns="ADEDD60E-22E2-4049-BE99-80A2BB237DD5">2014-01-15T07:00:00+00:00</GSMAMeetingDate>
    <GSMADocumentOwner xmlns="ADEDD60E-22E2-4049-BE99-80A2BB237DD5">
      <UserInfo xmlns="ADEDD60E-22E2-4049-BE99-80A2BB237DD5">
        <DisplayName xmlns="ADEDD60E-22E2-4049-BE99-80A2BB237DD5"/>
        <AccountId xmlns="ADEDD60E-22E2-4049-BE99-80A2BB237DD5">5214</AccountId>
        <AccountType xmlns="ADEDD60E-22E2-4049-BE99-80A2BB237DD5"/>
      </UserInfo>
    </GSMADocumentOwner>
    <GSMAListOfContributors xmlns="ADEDD60E-22E2-4049-BE99-80A2BB237DD5" xsi:nil="true"/>
    <GSMAKBCategoryTaxHTField0 xmlns="ADEDD60E-22E2-4049-BE99-80A2BB237DD5" xsi:nil="true"/>
    <TaxCatchAll xmlns="54cf9ea2-8b24-4a35-a789-c10402c86061">
      <Value xmlns="54cf9ea2-8b24-4a35-a789-c10402c86061">6</Value>
    </TaxCatchAll>
    <GSMADocumentCreatedDate xmlns="ADEDD60E-22E2-4049-BE99-80A2BB237DD5">2014-01-06T10:54:25+00:00</GSMADocumentCreatedDate>
    <GSMAMeetingNameAndNumber xmlns="ADEDD60E-22E2-4049-BE99-80A2BB237DD5">
      <Url xmlns="ADEDD60E-22E2-4049-BE99-80A2BB237DD5">https://infocentre2.gsma.com/gp/wg/IR/SIG/Lists/Calendar/DispForm.aspx?ID=73</Url>
      <Description xmlns="ADEDD60E-22E2-4049-BE99-80A2BB237DD5">SIGNAL #73</Description>
    </GSMAMeetingNameAndNumber>
    <GSMADocumentCreatedBy xmlns="ADEDD60E-22E2-4049-BE99-80A2BB237DD5">
      <UserInfo xmlns="ADEDD60E-22E2-4049-BE99-80A2BB237DD5">
        <DisplayName xmlns="ADEDD60E-22E2-4049-BE99-80A2BB237DD5"/>
        <AccountId xmlns="ADEDD60E-22E2-4049-BE99-80A2BB237DD5" xsi:nil="true"/>
        <AccountType xmlns="ADEDD60E-22E2-4049-BE99-80A2BB237DD5"/>
      </UserInfo>
    </GSMADocumentCreatedBy>
    <GSMAShowInGeneralView xmlns="ADEDD60E-22E2-4049-BE99-80A2BB237DD5">true</GSMAShowInGeneralView>
    <GSMATitle xmlns="ADEDD60E-22E2-4049-BE99-80A2BB237DD5">signal_71_003rev1 _draft_agenda</GSMATitle>
    <GSMADocumentTypeTaxHTField0 xmlns="ADEDD60E-22E2-4049-BE99-80A2BB237DD5">Liaison Statement|cbf76d2d-505a-404d-bce1-52a2ae1f5ef6</GSMADocumentTypeTaxHTField0>
    <GSMATemplateConversionStatus xmlns="ADEDD60E-22E2-4049-BE99-80A2BB237DD5" xsi:nil="true"/>
    <GSMAMeetingNameAndNumberText xmlns="ADEDD60E-22E2-4049-BE99-80A2BB237DD5">SIGNAL #73</GSMAMeetingNameAndNumberText>
    <GSMAMeetingItemNumber xmlns="ADEDD60E-22E2-4049-BE99-80A2BB237DD5">SIGNAL #73 Doc 004</GSMAMeetingItemNumber>
    <GSMADocumentNumber xmlns="ADEDD60E-22E2-4049-BE99-80A2BB237DD5" xsi:nil="true"/>
    <GSMAMeetingLocation xmlns="ADEDD60E-22E2-4049-BE99-80A2BB237DD5">London</GSMAMeetingLocation>
    <GSMARelatedDiscussion xmlns="ADEDD60E-22E2-4049-BE99-80A2BB237DD5">
      <Url xmlns="ADEDD60E-22E2-4049-BE99-80A2BB237DD5" xsi:nil="true"/>
      <Description xmlns="ADEDD60E-22E2-4049-BE99-80A2BB237DD5" xsi:nil="true"/>
    </GSMARelatedDiscussion>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FA67B3-FA46-41E0-8A8A-3CB994B3D90B}">
  <ds:schemaRefs>
    <ds:schemaRef ds:uri="http://schemas.microsoft.com/sharepoint/events"/>
  </ds:schemaRefs>
</ds:datastoreItem>
</file>

<file path=customXml/itemProps2.xml><?xml version="1.0" encoding="utf-8"?>
<ds:datastoreItem xmlns:ds="http://schemas.openxmlformats.org/officeDocument/2006/customXml" ds:itemID="{682828EA-C738-4316-AA7E-F784E12C2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04F8B4-CDEA-4750-9F30-2BBFF4179C4E}">
  <ds:schemaRefs>
    <ds:schemaRef ds:uri="http://schemas.microsoft.com/office/2006/metadata/propertie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97D5061E-4AFD-45A6-877A-CBB644FA04E3}">
  <ds:schemaRefs>
    <ds:schemaRef ds:uri="http://schemas.microsoft.com/sharepoint/v3/contenttype/forms"/>
  </ds:schemaRefs>
</ds:datastoreItem>
</file>

<file path=customXml/itemProps5.xml><?xml version="1.0" encoding="utf-8"?>
<ds:datastoreItem xmlns:ds="http://schemas.openxmlformats.org/officeDocument/2006/customXml" ds:itemID="{F4E43D1F-0625-4A65-8D89-83708A3C2386}">
  <ds:schemaRefs>
    <ds:schemaRef ds:uri="http://schemas.microsoft.com/office/2006/metadata/longProperties"/>
  </ds:schemaRefs>
</ds:datastoreItem>
</file>

<file path=customXml/itemProps6.xml><?xml version="1.0" encoding="utf-8"?>
<ds:datastoreItem xmlns:ds="http://schemas.openxmlformats.org/officeDocument/2006/customXml" ds:itemID="{92B027AD-4586-4FBF-BC15-009619214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MUNP6.DOT</Template>
  <TotalTime>0</TotalTime>
  <Pages>4</Pages>
  <Words>1093</Words>
  <Characters>6532</Characters>
  <Application>Microsoft Office Word</Application>
  <DocSecurity>0</DocSecurity>
  <Lines>725</Lines>
  <Paragraphs>331</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from TSG v2 of HD Voice Logo Technical Annexes are published</vt:lpstr>
      <vt:lpstr>LS from TSG v2 of HD Voice Logo Technical Annexes are published</vt:lpstr>
      <vt:lpstr>LS from TSG v2 of HD Voice Logo Technical Annexes are published</vt:lpstr>
    </vt:vector>
  </TitlesOfParts>
  <Company>GSM MoU Association</Company>
  <LinksUpToDate>false</LinksUpToDate>
  <CharactersWithSpaces>7294</CharactersWithSpaces>
  <SharedDoc>false</SharedDoc>
  <HLinks>
    <vt:vector size="36" baseType="variant">
      <vt:variant>
        <vt:i4>3932170</vt:i4>
      </vt:variant>
      <vt:variant>
        <vt:i4>9</vt:i4>
      </vt:variant>
      <vt:variant>
        <vt:i4>0</vt:i4>
      </vt:variant>
      <vt:variant>
        <vt:i4>5</vt:i4>
      </vt:variant>
      <vt:variant>
        <vt:lpwstr>mailto:pgosden@gsma.com</vt:lpwstr>
      </vt:variant>
      <vt:variant>
        <vt:lpwstr/>
      </vt:variant>
      <vt:variant>
        <vt:i4>3866643</vt:i4>
      </vt:variant>
      <vt:variant>
        <vt:i4>6</vt:i4>
      </vt:variant>
      <vt:variant>
        <vt:i4>0</vt:i4>
      </vt:variant>
      <vt:variant>
        <vt:i4>5</vt:i4>
      </vt:variant>
      <vt:variant>
        <vt:lpwstr>mailto:hdvoice@gsma.com</vt:lpwstr>
      </vt:variant>
      <vt:variant>
        <vt:lpwstr/>
      </vt:variant>
      <vt:variant>
        <vt:i4>2818153</vt:i4>
      </vt:variant>
      <vt:variant>
        <vt:i4>3</vt:i4>
      </vt:variant>
      <vt:variant>
        <vt:i4>0</vt:i4>
      </vt:variant>
      <vt:variant>
        <vt:i4>5</vt:i4>
      </vt:variant>
      <vt:variant>
        <vt:lpwstr>http://www.gsma.com/futurecommunications/hd-voice/</vt:lpwstr>
      </vt:variant>
      <vt:variant>
        <vt:lpwstr/>
      </vt:variant>
      <vt:variant>
        <vt:i4>2883619</vt:i4>
      </vt:variant>
      <vt:variant>
        <vt:i4>0</vt:i4>
      </vt:variant>
      <vt:variant>
        <vt:i4>0</vt:i4>
      </vt:variant>
      <vt:variant>
        <vt:i4>5</vt:i4>
      </vt:variant>
      <vt:variant>
        <vt:lpwstr>http://www.gsacom.com/</vt:lpwstr>
      </vt:variant>
      <vt:variant>
        <vt:lpwstr/>
      </vt: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TSG v2 of HD Voice Logo Technical Annexes are published</dc:title>
  <dc:creator>R Mangtani</dc:creator>
  <cp:lastModifiedBy>Paolino Usai</cp:lastModifiedBy>
  <cp:revision>2</cp:revision>
  <cp:lastPrinted>2008-09-02T07:21:00Z</cp:lastPrinted>
  <dcterms:created xsi:type="dcterms:W3CDTF">2014-05-20T17:14:00Z</dcterms:created>
  <dcterms:modified xsi:type="dcterms:W3CDTF">2014-05-20T17:14:00Z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INFO-2278-1234</vt:lpwstr>
  </property>
  <property fmtid="{D5CDD505-2E9C-101B-9397-08002B2CF9AE}" pid="3" name="_dlc_DocIdItemGuid">
    <vt:lpwstr>814c73e1-5abc-44d1-a269-40fe87ff92d3</vt:lpwstr>
  </property>
  <property fmtid="{D5CDD505-2E9C-101B-9397-08002B2CF9AE}" pid="4" name="_dlc_DocIdUrl">
    <vt:lpwstr>https://infocentre2.gsma.com/gp/wg/IR/SIG/_layouts/DocIdRedir.aspx?ID=INFO-2278-1234, INFO-2278-1234</vt:lpwstr>
  </property>
  <property fmtid="{D5CDD505-2E9C-101B-9397-08002B2CF9AE}" pid="5" name="GSMAKBCategory">
    <vt:lpwstr/>
  </property>
  <property fmtid="{D5CDD505-2E9C-101B-9397-08002B2CF9AE}" pid="6" name="GSMADocumentType">
    <vt:lpwstr>6;#Liaison Statement|cbf76d2d-505a-404d-bce1-52a2ae1f5ef6</vt:lpwstr>
  </property>
  <property fmtid="{D5CDD505-2E9C-101B-9397-08002B2CF9AE}" pid="7" name="display_urn:schemas-microsoft-com:office:office#GSMADocumentOwner">
    <vt:lpwstr>Katrin Jordan (Telekom Deutschland GmbH)</vt:lpwstr>
  </property>
  <property fmtid="{D5CDD505-2E9C-101B-9397-08002B2CF9AE}" pid="8" name="GSMAMeetingNameAndNumberLocal">
    <vt:lpwstr>https://infocentre2.gsma.com/gp/wg/IR/SIG/Lists/Calendar/DispForm.aspx?ID=73, SIGNAL #73</vt:lpwstr>
  </property>
  <property fmtid="{D5CDD505-2E9C-101B-9397-08002B2CF9AE}" pid="9" name="GSMAMeetingItemNumberLocal">
    <vt:lpwstr>SIGNAL #73 Doc 004</vt:lpwstr>
  </property>
  <property fmtid="{D5CDD505-2E9C-101B-9397-08002B2CF9AE}" pid="10" name="display_urn:schemas-microsoft-com:office:office#Editor">
    <vt:lpwstr>Baerbel Henschke (Telekom Deutschland GmbH)</vt:lpwstr>
  </property>
</Properties>
</file>